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3F79" w:rsidRPr="00E672B1" w:rsidRDefault="00DC3F79" w:rsidP="00E672B1">
      <w:pPr>
        <w:pStyle w:val="ListParagraph"/>
        <w:spacing w:line="360" w:lineRule="auto"/>
        <w:jc w:val="both"/>
        <w:rPr>
          <w:rFonts w:ascii="Arial" w:hAnsi="Arial" w:cs="Arial"/>
          <w:b/>
          <w:sz w:val="28"/>
          <w:szCs w:val="28"/>
        </w:rPr>
      </w:pPr>
      <w:r w:rsidRPr="00E672B1">
        <w:rPr>
          <w:rFonts w:ascii="Arial" w:hAnsi="Arial" w:cs="Arial"/>
          <w:b/>
          <w:sz w:val="28"/>
          <w:szCs w:val="28"/>
        </w:rPr>
        <w:t xml:space="preserve">Human Rights and Public Administration in Northern Ireland: </w:t>
      </w:r>
      <w:r w:rsidR="00B269B9" w:rsidRPr="00E672B1">
        <w:rPr>
          <w:rFonts w:ascii="Arial" w:hAnsi="Arial" w:cs="Arial"/>
          <w:b/>
          <w:sz w:val="28"/>
          <w:szCs w:val="28"/>
        </w:rPr>
        <w:t>Accountabilit</w:t>
      </w:r>
      <w:r w:rsidR="000E3145" w:rsidRPr="00E672B1">
        <w:rPr>
          <w:rFonts w:ascii="Arial" w:hAnsi="Arial" w:cs="Arial"/>
          <w:b/>
          <w:sz w:val="28"/>
          <w:szCs w:val="28"/>
        </w:rPr>
        <w:t xml:space="preserve">y, Transparency and Responsiveness </w:t>
      </w:r>
    </w:p>
    <w:p w:rsidR="004C436D" w:rsidRPr="00E672B1" w:rsidRDefault="004C436D" w:rsidP="00E672B1">
      <w:pPr>
        <w:spacing w:after="0" w:line="360" w:lineRule="auto"/>
        <w:jc w:val="center"/>
        <w:outlineLvl w:val="0"/>
        <w:rPr>
          <w:rFonts w:ascii="Arial" w:eastAsia="Times New Roman" w:hAnsi="Arial" w:cs="Arial"/>
          <w:i/>
          <w:sz w:val="28"/>
          <w:szCs w:val="28"/>
        </w:rPr>
      </w:pPr>
      <w:r w:rsidRPr="00E672B1">
        <w:rPr>
          <w:rFonts w:ascii="Arial" w:eastAsia="Times New Roman" w:hAnsi="Arial" w:cs="Arial"/>
          <w:i/>
          <w:sz w:val="28"/>
          <w:szCs w:val="28"/>
        </w:rPr>
        <w:t>They constantly try to escape</w:t>
      </w:r>
    </w:p>
    <w:p w:rsidR="004C436D" w:rsidRPr="00E672B1" w:rsidRDefault="004C436D" w:rsidP="00E672B1">
      <w:pPr>
        <w:spacing w:after="0" w:line="360" w:lineRule="auto"/>
        <w:jc w:val="center"/>
        <w:outlineLvl w:val="0"/>
        <w:rPr>
          <w:rFonts w:ascii="Arial" w:eastAsia="Times New Roman" w:hAnsi="Arial" w:cs="Arial"/>
          <w:i/>
          <w:sz w:val="28"/>
          <w:szCs w:val="28"/>
        </w:rPr>
      </w:pPr>
      <w:r w:rsidRPr="00E672B1">
        <w:rPr>
          <w:rFonts w:ascii="Arial" w:eastAsia="Times New Roman" w:hAnsi="Arial" w:cs="Arial"/>
          <w:i/>
          <w:sz w:val="28"/>
          <w:szCs w:val="28"/>
        </w:rPr>
        <w:t>From the darkness outside and within</w:t>
      </w:r>
    </w:p>
    <w:p w:rsidR="004C436D" w:rsidRPr="00E672B1" w:rsidRDefault="004C436D" w:rsidP="00E672B1">
      <w:pPr>
        <w:spacing w:after="0" w:line="360" w:lineRule="auto"/>
        <w:jc w:val="center"/>
        <w:outlineLvl w:val="0"/>
        <w:rPr>
          <w:rFonts w:ascii="Arial" w:eastAsia="Times New Roman" w:hAnsi="Arial" w:cs="Arial"/>
          <w:i/>
          <w:sz w:val="28"/>
          <w:szCs w:val="28"/>
        </w:rPr>
      </w:pPr>
      <w:proofErr w:type="gramStart"/>
      <w:r w:rsidRPr="00E672B1">
        <w:rPr>
          <w:rFonts w:ascii="Arial" w:eastAsia="Times New Roman" w:hAnsi="Arial" w:cs="Arial"/>
          <w:i/>
          <w:sz w:val="28"/>
          <w:szCs w:val="28"/>
        </w:rPr>
        <w:t>By dreaming of systems so perfect that no one will need to be good.</w:t>
      </w:r>
      <w:proofErr w:type="gramEnd"/>
    </w:p>
    <w:p w:rsidR="004C436D" w:rsidRPr="00E672B1" w:rsidRDefault="004C436D" w:rsidP="00E672B1">
      <w:pPr>
        <w:spacing w:after="0" w:line="360" w:lineRule="auto"/>
        <w:jc w:val="center"/>
        <w:rPr>
          <w:rFonts w:ascii="Arial" w:eastAsia="Times New Roman" w:hAnsi="Arial" w:cs="Arial"/>
          <w:i/>
          <w:sz w:val="28"/>
          <w:szCs w:val="28"/>
        </w:rPr>
      </w:pPr>
    </w:p>
    <w:p w:rsidR="004C436D" w:rsidRPr="00E672B1" w:rsidRDefault="009B2B96" w:rsidP="00E672B1">
      <w:pPr>
        <w:spacing w:after="0" w:line="360" w:lineRule="auto"/>
        <w:jc w:val="center"/>
        <w:outlineLvl w:val="0"/>
        <w:rPr>
          <w:rFonts w:ascii="Arial" w:eastAsia="Times New Roman" w:hAnsi="Arial" w:cs="Arial"/>
          <w:i/>
          <w:sz w:val="28"/>
          <w:szCs w:val="28"/>
        </w:rPr>
      </w:pPr>
      <w:r w:rsidRPr="00E672B1">
        <w:rPr>
          <w:rFonts w:ascii="Arial" w:eastAsia="Times New Roman" w:hAnsi="Arial" w:cs="Arial"/>
          <w:i/>
          <w:sz w:val="28"/>
          <w:szCs w:val="28"/>
        </w:rPr>
        <w:t xml:space="preserve">From </w:t>
      </w:r>
      <w:r w:rsidR="004C436D" w:rsidRPr="00E672B1">
        <w:rPr>
          <w:rFonts w:ascii="Arial" w:eastAsia="Times New Roman" w:hAnsi="Arial" w:cs="Arial"/>
          <w:i/>
          <w:sz w:val="28"/>
          <w:szCs w:val="28"/>
        </w:rPr>
        <w:t>TS Eliot, Choruses from the Rock</w:t>
      </w:r>
    </w:p>
    <w:p w:rsidR="004C436D" w:rsidRPr="00E672B1" w:rsidRDefault="004C436D" w:rsidP="00E672B1">
      <w:pPr>
        <w:pStyle w:val="ListParagraph"/>
        <w:spacing w:line="360" w:lineRule="auto"/>
        <w:jc w:val="both"/>
        <w:rPr>
          <w:rFonts w:ascii="Arial" w:hAnsi="Arial" w:cs="Arial"/>
          <w:sz w:val="28"/>
          <w:szCs w:val="28"/>
        </w:rPr>
      </w:pPr>
    </w:p>
    <w:p w:rsidR="00A43055" w:rsidRPr="00E672B1" w:rsidRDefault="00A43055" w:rsidP="00E672B1">
      <w:pPr>
        <w:pStyle w:val="ListParagraph"/>
        <w:numPr>
          <w:ilvl w:val="0"/>
          <w:numId w:val="1"/>
        </w:numPr>
        <w:spacing w:line="360" w:lineRule="auto"/>
        <w:jc w:val="both"/>
        <w:rPr>
          <w:rFonts w:ascii="Arial" w:hAnsi="Arial" w:cs="Arial"/>
          <w:b/>
          <w:sz w:val="28"/>
          <w:szCs w:val="28"/>
        </w:rPr>
      </w:pPr>
      <w:r w:rsidRPr="00E672B1">
        <w:rPr>
          <w:rFonts w:ascii="Arial" w:hAnsi="Arial" w:cs="Arial"/>
          <w:b/>
          <w:sz w:val="28"/>
          <w:szCs w:val="28"/>
        </w:rPr>
        <w:t>Introduction</w:t>
      </w:r>
    </w:p>
    <w:p w:rsidR="00440744" w:rsidRPr="00E672B1" w:rsidRDefault="00440744" w:rsidP="00E672B1">
      <w:pPr>
        <w:pStyle w:val="ListParagraph"/>
        <w:spacing w:line="360" w:lineRule="auto"/>
        <w:jc w:val="both"/>
        <w:rPr>
          <w:rFonts w:ascii="Arial" w:hAnsi="Arial" w:cs="Arial"/>
          <w:sz w:val="28"/>
          <w:szCs w:val="28"/>
        </w:rPr>
      </w:pPr>
    </w:p>
    <w:p w:rsidR="00E53A63" w:rsidRPr="00E672B1" w:rsidRDefault="00DC3F79" w:rsidP="00E672B1">
      <w:pPr>
        <w:pStyle w:val="ListParagraph"/>
        <w:numPr>
          <w:ilvl w:val="1"/>
          <w:numId w:val="1"/>
        </w:numPr>
        <w:spacing w:line="360" w:lineRule="auto"/>
        <w:jc w:val="both"/>
        <w:rPr>
          <w:rFonts w:ascii="Arial" w:hAnsi="Arial" w:cs="Arial"/>
          <w:sz w:val="28"/>
          <w:szCs w:val="28"/>
        </w:rPr>
      </w:pPr>
      <w:r w:rsidRPr="00E672B1">
        <w:rPr>
          <w:rFonts w:ascii="Arial" w:hAnsi="Arial" w:cs="Arial"/>
          <w:b/>
          <w:sz w:val="28"/>
          <w:szCs w:val="28"/>
        </w:rPr>
        <w:t>Purpose of paper.</w:t>
      </w:r>
      <w:r w:rsidRPr="00E672B1">
        <w:rPr>
          <w:rFonts w:ascii="Arial" w:hAnsi="Arial" w:cs="Arial"/>
          <w:sz w:val="28"/>
          <w:szCs w:val="28"/>
        </w:rPr>
        <w:t xml:space="preserve">  </w:t>
      </w:r>
      <w:r w:rsidR="00A43055" w:rsidRPr="00E672B1">
        <w:rPr>
          <w:rFonts w:ascii="Arial" w:hAnsi="Arial" w:cs="Arial"/>
          <w:sz w:val="28"/>
          <w:szCs w:val="28"/>
        </w:rPr>
        <w:t>Th</w:t>
      </w:r>
      <w:r w:rsidR="005B50B8" w:rsidRPr="00E672B1">
        <w:rPr>
          <w:rFonts w:ascii="Arial" w:hAnsi="Arial" w:cs="Arial"/>
          <w:sz w:val="28"/>
          <w:szCs w:val="28"/>
        </w:rPr>
        <w:t xml:space="preserve">is paper is </w:t>
      </w:r>
      <w:r w:rsidR="00E672B1">
        <w:rPr>
          <w:rFonts w:ascii="Arial" w:hAnsi="Arial" w:cs="Arial"/>
          <w:sz w:val="28"/>
          <w:szCs w:val="28"/>
        </w:rPr>
        <w:t xml:space="preserve">a </w:t>
      </w:r>
      <w:r w:rsidR="005B50B8" w:rsidRPr="00E672B1">
        <w:rPr>
          <w:rFonts w:ascii="Arial" w:hAnsi="Arial" w:cs="Arial"/>
          <w:sz w:val="28"/>
          <w:szCs w:val="28"/>
        </w:rPr>
        <w:t>short ‘think-piece’</w:t>
      </w:r>
      <w:r w:rsidR="00A43055" w:rsidRPr="00E672B1">
        <w:rPr>
          <w:rFonts w:ascii="Arial" w:hAnsi="Arial" w:cs="Arial"/>
          <w:sz w:val="28"/>
          <w:szCs w:val="28"/>
        </w:rPr>
        <w:t xml:space="preserve"> on the accountability and transparency </w:t>
      </w:r>
      <w:r w:rsidR="0053785B" w:rsidRPr="00E672B1">
        <w:rPr>
          <w:rFonts w:ascii="Arial" w:hAnsi="Arial" w:cs="Arial"/>
          <w:sz w:val="28"/>
          <w:szCs w:val="28"/>
        </w:rPr>
        <w:t xml:space="preserve">of Northern Ireland’s administrative culture with respect to human rights </w:t>
      </w:r>
      <w:r w:rsidR="00275CEA" w:rsidRPr="00E672B1">
        <w:rPr>
          <w:rFonts w:ascii="Arial" w:hAnsi="Arial" w:cs="Arial"/>
          <w:sz w:val="28"/>
          <w:szCs w:val="28"/>
        </w:rPr>
        <w:t xml:space="preserve">law, </w:t>
      </w:r>
      <w:r w:rsidR="0053785B" w:rsidRPr="00E672B1">
        <w:rPr>
          <w:rFonts w:ascii="Arial" w:hAnsi="Arial" w:cs="Arial"/>
          <w:sz w:val="28"/>
          <w:szCs w:val="28"/>
        </w:rPr>
        <w:t xml:space="preserve">policy and practice. The purpose of the paper is to inform a forthcoming conference on how </w:t>
      </w:r>
      <w:r w:rsidR="004C436D" w:rsidRPr="00E672B1">
        <w:rPr>
          <w:rFonts w:ascii="Arial" w:hAnsi="Arial" w:cs="Arial"/>
          <w:sz w:val="28"/>
          <w:szCs w:val="28"/>
        </w:rPr>
        <w:t xml:space="preserve">human rights organisations might work together to further the protection and promotion of human rights in </w:t>
      </w:r>
      <w:r w:rsidR="00A43055" w:rsidRPr="00E672B1">
        <w:rPr>
          <w:rFonts w:ascii="Arial" w:hAnsi="Arial" w:cs="Arial"/>
          <w:sz w:val="28"/>
          <w:szCs w:val="28"/>
        </w:rPr>
        <w:t>Northern Ireland.</w:t>
      </w:r>
      <w:r w:rsidR="00E53A63" w:rsidRPr="00E672B1">
        <w:rPr>
          <w:rFonts w:ascii="Arial" w:hAnsi="Arial" w:cs="Arial"/>
          <w:sz w:val="28"/>
          <w:szCs w:val="28"/>
        </w:rPr>
        <w:t xml:space="preserve">  </w:t>
      </w:r>
    </w:p>
    <w:p w:rsidR="00E53A63" w:rsidRPr="00E672B1" w:rsidRDefault="00E53A63" w:rsidP="00E672B1">
      <w:pPr>
        <w:pStyle w:val="ListParagraph"/>
        <w:spacing w:line="360" w:lineRule="auto"/>
        <w:jc w:val="both"/>
        <w:rPr>
          <w:rFonts w:ascii="Arial" w:hAnsi="Arial" w:cs="Arial"/>
          <w:sz w:val="28"/>
          <w:szCs w:val="28"/>
        </w:rPr>
      </w:pPr>
    </w:p>
    <w:p w:rsidR="001C4014" w:rsidRPr="00E672B1" w:rsidRDefault="00E53A63" w:rsidP="00E672B1">
      <w:pPr>
        <w:pStyle w:val="ListParagraph"/>
        <w:numPr>
          <w:ilvl w:val="1"/>
          <w:numId w:val="1"/>
        </w:numPr>
        <w:spacing w:line="360" w:lineRule="auto"/>
        <w:jc w:val="both"/>
        <w:rPr>
          <w:rFonts w:ascii="Arial" w:hAnsi="Arial" w:cs="Arial"/>
          <w:sz w:val="28"/>
          <w:szCs w:val="28"/>
        </w:rPr>
      </w:pPr>
      <w:r w:rsidRPr="00E672B1">
        <w:rPr>
          <w:rFonts w:ascii="Arial" w:hAnsi="Arial" w:cs="Arial"/>
          <w:b/>
          <w:sz w:val="28"/>
          <w:szCs w:val="28"/>
        </w:rPr>
        <w:t>Methodology</w:t>
      </w:r>
      <w:r w:rsidR="00DC3F79" w:rsidRPr="00E672B1">
        <w:rPr>
          <w:rFonts w:ascii="Arial" w:hAnsi="Arial" w:cs="Arial"/>
          <w:b/>
          <w:sz w:val="28"/>
          <w:szCs w:val="28"/>
        </w:rPr>
        <w:t xml:space="preserve"> for paper</w:t>
      </w:r>
      <w:r w:rsidRPr="00E672B1">
        <w:rPr>
          <w:rFonts w:ascii="Arial" w:hAnsi="Arial" w:cs="Arial"/>
          <w:b/>
          <w:sz w:val="28"/>
          <w:szCs w:val="28"/>
        </w:rPr>
        <w:t>.</w:t>
      </w:r>
      <w:r w:rsidRPr="00E672B1">
        <w:rPr>
          <w:rFonts w:ascii="Arial" w:hAnsi="Arial" w:cs="Arial"/>
          <w:sz w:val="28"/>
          <w:szCs w:val="28"/>
        </w:rPr>
        <w:t xml:space="preserve">  </w:t>
      </w:r>
      <w:r w:rsidR="007D49AE" w:rsidRPr="00E672B1">
        <w:rPr>
          <w:rFonts w:ascii="Arial" w:hAnsi="Arial" w:cs="Arial"/>
          <w:sz w:val="28"/>
          <w:szCs w:val="28"/>
        </w:rPr>
        <w:t>In addition to desk-based research, i</w:t>
      </w:r>
      <w:r w:rsidRPr="00E672B1">
        <w:rPr>
          <w:rFonts w:ascii="Arial" w:hAnsi="Arial" w:cs="Arial"/>
          <w:sz w:val="28"/>
          <w:szCs w:val="28"/>
        </w:rPr>
        <w:t>nformation was gathered from the organisations</w:t>
      </w:r>
      <w:r w:rsidR="003B0341" w:rsidRPr="00E672B1">
        <w:rPr>
          <w:rFonts w:ascii="Arial" w:hAnsi="Arial" w:cs="Arial"/>
          <w:sz w:val="28"/>
          <w:szCs w:val="28"/>
        </w:rPr>
        <w:t xml:space="preserve"> on the conference organising committee and some others</w:t>
      </w:r>
      <w:r w:rsidRPr="00E672B1">
        <w:rPr>
          <w:rFonts w:ascii="Arial" w:hAnsi="Arial" w:cs="Arial"/>
          <w:sz w:val="28"/>
          <w:szCs w:val="28"/>
        </w:rPr>
        <w:t xml:space="preserve">, on their experience of public administrators and human rights. A list of questions </w:t>
      </w:r>
      <w:r w:rsidR="00246618" w:rsidRPr="00E672B1">
        <w:rPr>
          <w:rFonts w:ascii="Arial" w:hAnsi="Arial" w:cs="Arial"/>
          <w:sz w:val="28"/>
          <w:szCs w:val="28"/>
        </w:rPr>
        <w:t xml:space="preserve">and organisations contacted </w:t>
      </w:r>
      <w:r w:rsidRPr="00E672B1">
        <w:rPr>
          <w:rFonts w:ascii="Arial" w:hAnsi="Arial" w:cs="Arial"/>
          <w:sz w:val="28"/>
          <w:szCs w:val="28"/>
        </w:rPr>
        <w:t xml:space="preserve">is </w:t>
      </w:r>
      <w:r w:rsidR="00246618" w:rsidRPr="00E672B1">
        <w:rPr>
          <w:rFonts w:ascii="Arial" w:hAnsi="Arial" w:cs="Arial"/>
          <w:sz w:val="28"/>
          <w:szCs w:val="28"/>
        </w:rPr>
        <w:t xml:space="preserve">included </w:t>
      </w:r>
      <w:r w:rsidR="00DC3F79" w:rsidRPr="00E672B1">
        <w:rPr>
          <w:rFonts w:ascii="Arial" w:hAnsi="Arial" w:cs="Arial"/>
          <w:sz w:val="28"/>
          <w:szCs w:val="28"/>
        </w:rPr>
        <w:t>in an appendix</w:t>
      </w:r>
      <w:r w:rsidRPr="00E672B1">
        <w:rPr>
          <w:rFonts w:ascii="Arial" w:hAnsi="Arial" w:cs="Arial"/>
          <w:sz w:val="28"/>
          <w:szCs w:val="28"/>
        </w:rPr>
        <w:t>.  However, this paper is not a</w:t>
      </w:r>
      <w:r w:rsidR="00F71600" w:rsidRPr="00E672B1">
        <w:rPr>
          <w:rFonts w:ascii="Arial" w:hAnsi="Arial" w:cs="Arial"/>
          <w:sz w:val="28"/>
          <w:szCs w:val="28"/>
        </w:rPr>
        <w:t xml:space="preserve"> research paper documenting and analysing </w:t>
      </w:r>
      <w:r w:rsidR="003B0341" w:rsidRPr="00E672B1">
        <w:rPr>
          <w:rFonts w:ascii="Arial" w:hAnsi="Arial" w:cs="Arial"/>
          <w:sz w:val="28"/>
          <w:szCs w:val="28"/>
        </w:rPr>
        <w:t xml:space="preserve">organisational </w:t>
      </w:r>
      <w:r w:rsidR="00F71600" w:rsidRPr="00E672B1">
        <w:rPr>
          <w:rFonts w:ascii="Arial" w:hAnsi="Arial" w:cs="Arial"/>
          <w:sz w:val="28"/>
          <w:szCs w:val="28"/>
        </w:rPr>
        <w:t>responses</w:t>
      </w:r>
      <w:r w:rsidR="003B0341" w:rsidRPr="00E672B1">
        <w:rPr>
          <w:rFonts w:ascii="Arial" w:hAnsi="Arial" w:cs="Arial"/>
          <w:sz w:val="28"/>
          <w:szCs w:val="28"/>
        </w:rPr>
        <w:t xml:space="preserve"> or views on administrative culture.  Nor </w:t>
      </w:r>
      <w:r w:rsidR="00F71600" w:rsidRPr="00E672B1">
        <w:rPr>
          <w:rFonts w:ascii="Arial" w:hAnsi="Arial" w:cs="Arial"/>
          <w:sz w:val="28"/>
          <w:szCs w:val="28"/>
        </w:rPr>
        <w:t xml:space="preserve">is it </w:t>
      </w:r>
      <w:r w:rsidRPr="00E672B1">
        <w:rPr>
          <w:rFonts w:ascii="Arial" w:hAnsi="Arial" w:cs="Arial"/>
          <w:sz w:val="28"/>
          <w:szCs w:val="28"/>
        </w:rPr>
        <w:t xml:space="preserve">a research paper on forms of </w:t>
      </w:r>
      <w:r w:rsidR="003B0341" w:rsidRPr="00E672B1">
        <w:rPr>
          <w:rFonts w:ascii="Arial" w:hAnsi="Arial" w:cs="Arial"/>
          <w:sz w:val="28"/>
          <w:szCs w:val="28"/>
        </w:rPr>
        <w:t xml:space="preserve">administrative </w:t>
      </w:r>
      <w:r w:rsidRPr="00E672B1">
        <w:rPr>
          <w:rFonts w:ascii="Arial" w:hAnsi="Arial" w:cs="Arial"/>
          <w:sz w:val="28"/>
          <w:szCs w:val="28"/>
        </w:rPr>
        <w:t xml:space="preserve">accountability </w:t>
      </w:r>
      <w:r w:rsidR="001F4775" w:rsidRPr="00E672B1">
        <w:rPr>
          <w:rFonts w:ascii="Arial" w:hAnsi="Arial" w:cs="Arial"/>
          <w:sz w:val="28"/>
          <w:szCs w:val="28"/>
        </w:rPr>
        <w:t xml:space="preserve">that </w:t>
      </w:r>
      <w:r w:rsidRPr="00E672B1">
        <w:rPr>
          <w:rFonts w:ascii="Arial" w:hAnsi="Arial" w:cs="Arial"/>
          <w:sz w:val="28"/>
          <w:szCs w:val="28"/>
        </w:rPr>
        <w:t>technically exist</w:t>
      </w:r>
      <w:r w:rsidR="001C4014" w:rsidRPr="00E672B1">
        <w:rPr>
          <w:rFonts w:ascii="Arial" w:hAnsi="Arial" w:cs="Arial"/>
          <w:sz w:val="28"/>
          <w:szCs w:val="28"/>
        </w:rPr>
        <w:t>, and how they might be reformed.</w:t>
      </w:r>
      <w:r w:rsidR="005B50B8" w:rsidRPr="00E672B1">
        <w:rPr>
          <w:rFonts w:ascii="Arial" w:hAnsi="Arial" w:cs="Arial"/>
          <w:sz w:val="28"/>
          <w:szCs w:val="28"/>
        </w:rPr>
        <w:t xml:space="preserve">  Rather, the interviews with organisations have formed </w:t>
      </w:r>
      <w:r w:rsidR="005B50B8" w:rsidRPr="00E672B1">
        <w:rPr>
          <w:rFonts w:ascii="Arial" w:hAnsi="Arial" w:cs="Arial"/>
          <w:sz w:val="28"/>
          <w:szCs w:val="28"/>
        </w:rPr>
        <w:lastRenderedPageBreak/>
        <w:t>an important backdrop to ensuring that the ‘thought-piece’ is responsive to the particular experience of those organisations.</w:t>
      </w:r>
    </w:p>
    <w:p w:rsidR="001C4014" w:rsidRPr="00E672B1" w:rsidRDefault="001C4014" w:rsidP="00E672B1">
      <w:pPr>
        <w:pStyle w:val="ListParagraph"/>
        <w:spacing w:line="360" w:lineRule="auto"/>
        <w:jc w:val="both"/>
        <w:rPr>
          <w:rFonts w:ascii="Arial" w:hAnsi="Arial" w:cs="Arial"/>
          <w:sz w:val="28"/>
          <w:szCs w:val="28"/>
        </w:rPr>
      </w:pPr>
    </w:p>
    <w:p w:rsidR="001F4775" w:rsidRPr="00E672B1" w:rsidRDefault="00DC3F79" w:rsidP="00E672B1">
      <w:pPr>
        <w:pStyle w:val="ListParagraph"/>
        <w:numPr>
          <w:ilvl w:val="1"/>
          <w:numId w:val="1"/>
        </w:numPr>
        <w:spacing w:line="360" w:lineRule="auto"/>
        <w:ind w:left="714" w:hanging="357"/>
        <w:jc w:val="both"/>
        <w:rPr>
          <w:rFonts w:ascii="Arial" w:hAnsi="Arial" w:cs="Arial"/>
          <w:sz w:val="28"/>
          <w:szCs w:val="28"/>
        </w:rPr>
      </w:pPr>
      <w:r w:rsidRPr="00E672B1">
        <w:rPr>
          <w:rFonts w:ascii="Arial" w:hAnsi="Arial" w:cs="Arial"/>
          <w:b/>
          <w:sz w:val="28"/>
          <w:szCs w:val="28"/>
        </w:rPr>
        <w:t xml:space="preserve">A framing of issues.  </w:t>
      </w:r>
      <w:r w:rsidR="003B0341" w:rsidRPr="00E672B1">
        <w:rPr>
          <w:rFonts w:ascii="Arial" w:hAnsi="Arial" w:cs="Arial"/>
          <w:sz w:val="28"/>
          <w:szCs w:val="28"/>
        </w:rPr>
        <w:t xml:space="preserve">Based on comparative examples, the paper attempts to </w:t>
      </w:r>
      <w:r w:rsidR="005B50B8" w:rsidRPr="00E672B1">
        <w:rPr>
          <w:rFonts w:ascii="Arial" w:hAnsi="Arial" w:cs="Arial"/>
          <w:sz w:val="28"/>
          <w:szCs w:val="28"/>
        </w:rPr>
        <w:t xml:space="preserve">frame issues in their context, and </w:t>
      </w:r>
      <w:r w:rsidR="001C4014" w:rsidRPr="00E672B1">
        <w:rPr>
          <w:rFonts w:ascii="Arial" w:hAnsi="Arial" w:cs="Arial"/>
          <w:sz w:val="28"/>
          <w:szCs w:val="28"/>
        </w:rPr>
        <w:t xml:space="preserve">set out – </w:t>
      </w:r>
      <w:r w:rsidR="00A8199B" w:rsidRPr="00E672B1">
        <w:rPr>
          <w:rFonts w:ascii="Arial" w:hAnsi="Arial" w:cs="Arial"/>
          <w:sz w:val="28"/>
          <w:szCs w:val="28"/>
        </w:rPr>
        <w:t xml:space="preserve">more to provoke discussion and response than to settle - </w:t>
      </w:r>
      <w:r w:rsidR="001C4014" w:rsidRPr="00E672B1">
        <w:rPr>
          <w:rFonts w:ascii="Arial" w:hAnsi="Arial" w:cs="Arial"/>
          <w:sz w:val="28"/>
          <w:szCs w:val="28"/>
        </w:rPr>
        <w:t xml:space="preserve">some possible </w:t>
      </w:r>
      <w:r w:rsidR="005B50B8" w:rsidRPr="00E672B1">
        <w:rPr>
          <w:rFonts w:ascii="Arial" w:hAnsi="Arial" w:cs="Arial"/>
          <w:sz w:val="28"/>
          <w:szCs w:val="28"/>
        </w:rPr>
        <w:t>responses to challenges</w:t>
      </w:r>
      <w:r w:rsidR="003B0341" w:rsidRPr="00E672B1">
        <w:rPr>
          <w:rFonts w:ascii="Arial" w:hAnsi="Arial" w:cs="Arial"/>
          <w:sz w:val="28"/>
          <w:szCs w:val="28"/>
        </w:rPr>
        <w:t xml:space="preserve">.  The purpose of the </w:t>
      </w:r>
      <w:r w:rsidR="007D49AE" w:rsidRPr="00E672B1">
        <w:rPr>
          <w:rFonts w:ascii="Arial" w:hAnsi="Arial" w:cs="Arial"/>
          <w:sz w:val="28"/>
          <w:szCs w:val="28"/>
        </w:rPr>
        <w:t xml:space="preserve">paper </w:t>
      </w:r>
      <w:r w:rsidR="003B0341" w:rsidRPr="00E672B1">
        <w:rPr>
          <w:rFonts w:ascii="Arial" w:hAnsi="Arial" w:cs="Arial"/>
          <w:sz w:val="28"/>
          <w:szCs w:val="28"/>
        </w:rPr>
        <w:t xml:space="preserve">is </w:t>
      </w:r>
      <w:r w:rsidR="007D49AE" w:rsidRPr="00E672B1">
        <w:rPr>
          <w:rFonts w:ascii="Arial" w:hAnsi="Arial" w:cs="Arial"/>
          <w:sz w:val="28"/>
          <w:szCs w:val="28"/>
        </w:rPr>
        <w:t xml:space="preserve">to frame and </w:t>
      </w:r>
      <w:r w:rsidR="001C4014" w:rsidRPr="00E672B1">
        <w:rPr>
          <w:rFonts w:ascii="Arial" w:hAnsi="Arial" w:cs="Arial"/>
          <w:sz w:val="28"/>
          <w:szCs w:val="28"/>
        </w:rPr>
        <w:t>prompt further discussion and deliberation among these organisation</w:t>
      </w:r>
      <w:r w:rsidR="00A8199B" w:rsidRPr="00E672B1">
        <w:rPr>
          <w:rFonts w:ascii="Arial" w:hAnsi="Arial" w:cs="Arial"/>
          <w:sz w:val="28"/>
          <w:szCs w:val="28"/>
        </w:rPr>
        <w:t xml:space="preserve">s as to how best to </w:t>
      </w:r>
      <w:r w:rsidR="007D49AE" w:rsidRPr="00E672B1">
        <w:rPr>
          <w:rFonts w:ascii="Arial" w:hAnsi="Arial" w:cs="Arial"/>
          <w:sz w:val="28"/>
          <w:szCs w:val="28"/>
        </w:rPr>
        <w:t xml:space="preserve">use </w:t>
      </w:r>
      <w:r w:rsidR="00A8199B" w:rsidRPr="00E672B1">
        <w:rPr>
          <w:rFonts w:ascii="Arial" w:hAnsi="Arial" w:cs="Arial"/>
          <w:sz w:val="28"/>
          <w:szCs w:val="28"/>
        </w:rPr>
        <w:t>concerted effort</w:t>
      </w:r>
      <w:r w:rsidR="007D49AE" w:rsidRPr="00E672B1">
        <w:rPr>
          <w:rFonts w:ascii="Arial" w:hAnsi="Arial" w:cs="Arial"/>
          <w:sz w:val="28"/>
          <w:szCs w:val="28"/>
        </w:rPr>
        <w:t xml:space="preserve">s to achieve change. </w:t>
      </w:r>
    </w:p>
    <w:p w:rsidR="001F4775" w:rsidRPr="00E672B1" w:rsidRDefault="001F4775" w:rsidP="00E672B1">
      <w:pPr>
        <w:pStyle w:val="ListParagraph"/>
        <w:spacing w:line="360" w:lineRule="auto"/>
        <w:jc w:val="both"/>
        <w:rPr>
          <w:rFonts w:ascii="Arial" w:hAnsi="Arial" w:cs="Arial"/>
          <w:sz w:val="28"/>
          <w:szCs w:val="28"/>
        </w:rPr>
      </w:pPr>
    </w:p>
    <w:p w:rsidR="009B2B96" w:rsidRPr="00E672B1" w:rsidRDefault="001076D5" w:rsidP="00E672B1">
      <w:pPr>
        <w:pStyle w:val="ListParagraph"/>
        <w:numPr>
          <w:ilvl w:val="1"/>
          <w:numId w:val="1"/>
        </w:numPr>
        <w:spacing w:line="360" w:lineRule="auto"/>
        <w:jc w:val="both"/>
        <w:rPr>
          <w:rFonts w:ascii="Arial" w:hAnsi="Arial" w:cs="Arial"/>
          <w:sz w:val="28"/>
          <w:szCs w:val="28"/>
        </w:rPr>
      </w:pPr>
      <w:r w:rsidRPr="00E672B1">
        <w:rPr>
          <w:rFonts w:ascii="Arial" w:hAnsi="Arial" w:cs="Arial"/>
          <w:b/>
          <w:sz w:val="28"/>
          <w:szCs w:val="28"/>
        </w:rPr>
        <w:t xml:space="preserve">Need for more research. </w:t>
      </w:r>
      <w:r w:rsidRPr="00E672B1">
        <w:rPr>
          <w:rFonts w:ascii="Arial" w:hAnsi="Arial" w:cs="Arial"/>
          <w:sz w:val="28"/>
          <w:szCs w:val="28"/>
        </w:rPr>
        <w:t xml:space="preserve"> Even </w:t>
      </w:r>
      <w:r w:rsidR="00DC3F79" w:rsidRPr="00E672B1">
        <w:rPr>
          <w:rFonts w:ascii="Arial" w:hAnsi="Arial" w:cs="Arial"/>
          <w:sz w:val="28"/>
          <w:szCs w:val="28"/>
        </w:rPr>
        <w:t xml:space="preserve">a cursory glance at the </w:t>
      </w:r>
      <w:r w:rsidR="00275CEA" w:rsidRPr="00E672B1">
        <w:rPr>
          <w:rFonts w:ascii="Arial" w:hAnsi="Arial" w:cs="Arial"/>
          <w:sz w:val="28"/>
          <w:szCs w:val="28"/>
        </w:rPr>
        <w:t xml:space="preserve">relevant </w:t>
      </w:r>
      <w:r w:rsidR="00DC3F79" w:rsidRPr="00E672B1">
        <w:rPr>
          <w:rFonts w:ascii="Arial" w:hAnsi="Arial" w:cs="Arial"/>
          <w:sz w:val="28"/>
          <w:szCs w:val="28"/>
        </w:rPr>
        <w:t>literature</w:t>
      </w:r>
      <w:r w:rsidRPr="00E672B1">
        <w:rPr>
          <w:rFonts w:ascii="Arial" w:hAnsi="Arial" w:cs="Arial"/>
          <w:sz w:val="28"/>
          <w:szCs w:val="28"/>
        </w:rPr>
        <w:t xml:space="preserve"> on the civil service and public administration in Northern Ireland post-agreement and devolution, indicates</w:t>
      </w:r>
      <w:r w:rsidR="00DC3F79" w:rsidRPr="00E672B1">
        <w:rPr>
          <w:rFonts w:ascii="Arial" w:hAnsi="Arial" w:cs="Arial"/>
          <w:sz w:val="28"/>
          <w:szCs w:val="28"/>
        </w:rPr>
        <w:t xml:space="preserve"> that some of the</w:t>
      </w:r>
      <w:r w:rsidRPr="00E672B1">
        <w:rPr>
          <w:rFonts w:ascii="Arial" w:hAnsi="Arial" w:cs="Arial"/>
          <w:sz w:val="28"/>
          <w:szCs w:val="28"/>
        </w:rPr>
        <w:t xml:space="preserve"> </w:t>
      </w:r>
      <w:r w:rsidR="00275CEA" w:rsidRPr="00E672B1">
        <w:rPr>
          <w:rFonts w:ascii="Arial" w:hAnsi="Arial" w:cs="Arial"/>
          <w:sz w:val="28"/>
          <w:szCs w:val="28"/>
        </w:rPr>
        <w:t xml:space="preserve">difficulties </w:t>
      </w:r>
      <w:r w:rsidRPr="00E672B1">
        <w:rPr>
          <w:rFonts w:ascii="Arial" w:hAnsi="Arial" w:cs="Arial"/>
          <w:sz w:val="28"/>
          <w:szCs w:val="28"/>
        </w:rPr>
        <w:t xml:space="preserve">encountered by human rights and equality organisations when engaging </w:t>
      </w:r>
      <w:r w:rsidR="00275CEA" w:rsidRPr="00E672B1">
        <w:rPr>
          <w:rFonts w:ascii="Arial" w:hAnsi="Arial" w:cs="Arial"/>
          <w:sz w:val="28"/>
          <w:szCs w:val="28"/>
        </w:rPr>
        <w:t xml:space="preserve">with the administrative culture in Northern Ireland, </w:t>
      </w:r>
      <w:r w:rsidR="00966B16" w:rsidRPr="00E672B1">
        <w:rPr>
          <w:rFonts w:ascii="Arial" w:hAnsi="Arial" w:cs="Arial"/>
          <w:sz w:val="28"/>
          <w:szCs w:val="28"/>
        </w:rPr>
        <w:t xml:space="preserve">go beyond the human rights and equality context.  They are rooted in </w:t>
      </w:r>
      <w:r w:rsidR="00275CEA" w:rsidRPr="00E672B1">
        <w:rPr>
          <w:rFonts w:ascii="Arial" w:hAnsi="Arial" w:cs="Arial"/>
          <w:sz w:val="28"/>
          <w:szCs w:val="28"/>
        </w:rPr>
        <w:t xml:space="preserve">the complex history of public administration in Northern Ireland, </w:t>
      </w:r>
      <w:r w:rsidRPr="00E672B1">
        <w:rPr>
          <w:rFonts w:ascii="Arial" w:hAnsi="Arial" w:cs="Arial"/>
          <w:sz w:val="28"/>
          <w:szCs w:val="28"/>
        </w:rPr>
        <w:t xml:space="preserve">and </w:t>
      </w:r>
      <w:r w:rsidR="00275CEA" w:rsidRPr="00E672B1">
        <w:rPr>
          <w:rFonts w:ascii="Arial" w:hAnsi="Arial" w:cs="Arial"/>
          <w:sz w:val="28"/>
          <w:szCs w:val="28"/>
        </w:rPr>
        <w:t>the difficulties of implementing reform in a context in wh</w:t>
      </w:r>
      <w:r w:rsidRPr="00E672B1">
        <w:rPr>
          <w:rFonts w:ascii="Arial" w:hAnsi="Arial" w:cs="Arial"/>
          <w:sz w:val="28"/>
          <w:szCs w:val="28"/>
        </w:rPr>
        <w:t xml:space="preserve">ich devolution has been fragile and continues to be characterised by </w:t>
      </w:r>
      <w:r w:rsidR="00275CEA" w:rsidRPr="00E672B1">
        <w:rPr>
          <w:rFonts w:ascii="Arial" w:hAnsi="Arial" w:cs="Arial"/>
          <w:sz w:val="28"/>
          <w:szCs w:val="28"/>
        </w:rPr>
        <w:t>sectarian and political division</w:t>
      </w:r>
      <w:r w:rsidRPr="00E672B1">
        <w:rPr>
          <w:rFonts w:ascii="Arial" w:hAnsi="Arial" w:cs="Arial"/>
          <w:sz w:val="28"/>
          <w:szCs w:val="28"/>
        </w:rPr>
        <w:t xml:space="preserve">.  </w:t>
      </w:r>
      <w:r w:rsidR="003272D3" w:rsidRPr="00E672B1">
        <w:rPr>
          <w:rFonts w:ascii="Arial" w:hAnsi="Arial" w:cs="Arial"/>
          <w:sz w:val="28"/>
          <w:szCs w:val="28"/>
        </w:rPr>
        <w:t xml:space="preserve">It is beyond the scope of this short think-piece to </w:t>
      </w:r>
      <w:r w:rsidR="009B2B96" w:rsidRPr="00E672B1">
        <w:rPr>
          <w:rFonts w:ascii="Arial" w:hAnsi="Arial" w:cs="Arial"/>
          <w:sz w:val="28"/>
          <w:szCs w:val="28"/>
        </w:rPr>
        <w:t>fully document and explain these connections</w:t>
      </w:r>
      <w:r w:rsidR="00966B16" w:rsidRPr="00E672B1">
        <w:rPr>
          <w:rFonts w:ascii="Arial" w:hAnsi="Arial" w:cs="Arial"/>
          <w:sz w:val="28"/>
          <w:szCs w:val="28"/>
        </w:rPr>
        <w:t xml:space="preserve">, but it does acknowledge this context which deserves further consideration. </w:t>
      </w:r>
    </w:p>
    <w:p w:rsidR="009B2B96" w:rsidRPr="00E672B1" w:rsidRDefault="009B2B96" w:rsidP="00E672B1">
      <w:pPr>
        <w:pStyle w:val="ListParagraph"/>
        <w:spacing w:line="360" w:lineRule="auto"/>
        <w:jc w:val="both"/>
        <w:rPr>
          <w:rFonts w:ascii="Arial" w:hAnsi="Arial" w:cs="Arial"/>
          <w:sz w:val="28"/>
          <w:szCs w:val="28"/>
        </w:rPr>
      </w:pPr>
    </w:p>
    <w:p w:rsidR="00A87097" w:rsidRPr="00E672B1" w:rsidRDefault="009B2B96" w:rsidP="00E672B1">
      <w:pPr>
        <w:pStyle w:val="ListParagraph"/>
        <w:numPr>
          <w:ilvl w:val="1"/>
          <w:numId w:val="1"/>
        </w:numPr>
        <w:spacing w:line="360" w:lineRule="auto"/>
        <w:jc w:val="both"/>
        <w:rPr>
          <w:rFonts w:ascii="Arial" w:hAnsi="Arial" w:cs="Arial"/>
          <w:sz w:val="28"/>
          <w:szCs w:val="28"/>
        </w:rPr>
      </w:pPr>
      <w:r w:rsidRPr="00E672B1">
        <w:rPr>
          <w:rFonts w:ascii="Arial" w:hAnsi="Arial" w:cs="Arial"/>
          <w:b/>
          <w:sz w:val="28"/>
          <w:szCs w:val="28"/>
        </w:rPr>
        <w:t xml:space="preserve">Structure of paper.  </w:t>
      </w:r>
      <w:r w:rsidRPr="00E672B1">
        <w:rPr>
          <w:rFonts w:ascii="Arial" w:hAnsi="Arial" w:cs="Arial"/>
          <w:sz w:val="28"/>
          <w:szCs w:val="28"/>
        </w:rPr>
        <w:t>The paper begins by setting out</w:t>
      </w:r>
      <w:r w:rsidR="007D49AE" w:rsidRPr="00E672B1">
        <w:rPr>
          <w:rFonts w:ascii="Arial" w:hAnsi="Arial" w:cs="Arial"/>
          <w:sz w:val="28"/>
          <w:szCs w:val="28"/>
        </w:rPr>
        <w:t xml:space="preserve"> in very outline form</w:t>
      </w:r>
      <w:r w:rsidR="00A87097" w:rsidRPr="00E672B1">
        <w:rPr>
          <w:rFonts w:ascii="Arial" w:hAnsi="Arial" w:cs="Arial"/>
          <w:sz w:val="28"/>
          <w:szCs w:val="28"/>
        </w:rPr>
        <w:t>: w</w:t>
      </w:r>
      <w:r w:rsidRPr="00E672B1">
        <w:rPr>
          <w:rFonts w:ascii="Arial" w:hAnsi="Arial" w:cs="Arial"/>
          <w:sz w:val="28"/>
          <w:szCs w:val="28"/>
        </w:rPr>
        <w:t>ho the  ‘public administrators’ are</w:t>
      </w:r>
      <w:r w:rsidR="00A87097" w:rsidRPr="00E672B1">
        <w:rPr>
          <w:rFonts w:ascii="Arial" w:hAnsi="Arial" w:cs="Arial"/>
          <w:sz w:val="28"/>
          <w:szCs w:val="28"/>
        </w:rPr>
        <w:t xml:space="preserve"> (2); </w:t>
      </w:r>
      <w:r w:rsidRPr="00E672B1">
        <w:rPr>
          <w:rFonts w:ascii="Arial" w:hAnsi="Arial" w:cs="Arial"/>
          <w:sz w:val="28"/>
          <w:szCs w:val="28"/>
        </w:rPr>
        <w:t xml:space="preserve">legal and political frameworks of accountability and transparency and responsiveness that govern </w:t>
      </w:r>
      <w:r w:rsidR="007B1E3D" w:rsidRPr="00E672B1">
        <w:rPr>
          <w:rFonts w:ascii="Arial" w:hAnsi="Arial" w:cs="Arial"/>
          <w:sz w:val="28"/>
          <w:szCs w:val="28"/>
        </w:rPr>
        <w:t>public administrators</w:t>
      </w:r>
      <w:r w:rsidR="00A87097" w:rsidRPr="00E672B1">
        <w:rPr>
          <w:rFonts w:ascii="Arial" w:hAnsi="Arial" w:cs="Arial"/>
          <w:sz w:val="28"/>
          <w:szCs w:val="28"/>
        </w:rPr>
        <w:t xml:space="preserve"> (3); processes of </w:t>
      </w:r>
      <w:r w:rsidR="00A87097" w:rsidRPr="00E672B1">
        <w:rPr>
          <w:rFonts w:ascii="Arial" w:hAnsi="Arial" w:cs="Arial"/>
          <w:sz w:val="28"/>
          <w:szCs w:val="28"/>
        </w:rPr>
        <w:lastRenderedPageBreak/>
        <w:t xml:space="preserve">reform and comparative examples (4); </w:t>
      </w:r>
      <w:r w:rsidR="007D49AE" w:rsidRPr="00E672B1">
        <w:rPr>
          <w:rFonts w:ascii="Arial" w:hAnsi="Arial" w:cs="Arial"/>
          <w:sz w:val="28"/>
          <w:szCs w:val="28"/>
        </w:rPr>
        <w:t xml:space="preserve">some of the </w:t>
      </w:r>
      <w:r w:rsidRPr="00E672B1">
        <w:rPr>
          <w:rFonts w:ascii="Arial" w:hAnsi="Arial" w:cs="Arial"/>
          <w:sz w:val="28"/>
          <w:szCs w:val="28"/>
        </w:rPr>
        <w:t>experience</w:t>
      </w:r>
      <w:r w:rsidR="007D49AE" w:rsidRPr="00E672B1">
        <w:rPr>
          <w:rFonts w:ascii="Arial" w:hAnsi="Arial" w:cs="Arial"/>
          <w:sz w:val="28"/>
          <w:szCs w:val="28"/>
        </w:rPr>
        <w:t>s</w:t>
      </w:r>
      <w:r w:rsidRPr="00E672B1">
        <w:rPr>
          <w:rFonts w:ascii="Arial" w:hAnsi="Arial" w:cs="Arial"/>
          <w:sz w:val="28"/>
          <w:szCs w:val="28"/>
        </w:rPr>
        <w:t xml:space="preserve"> of human rights and equality organisations </w:t>
      </w:r>
      <w:r w:rsidR="007D49AE" w:rsidRPr="00E672B1">
        <w:rPr>
          <w:rFonts w:ascii="Arial" w:hAnsi="Arial" w:cs="Arial"/>
          <w:sz w:val="28"/>
          <w:szCs w:val="28"/>
        </w:rPr>
        <w:t xml:space="preserve">with regard to </w:t>
      </w:r>
      <w:r w:rsidRPr="00E672B1">
        <w:rPr>
          <w:rFonts w:ascii="Arial" w:hAnsi="Arial" w:cs="Arial"/>
          <w:sz w:val="28"/>
          <w:szCs w:val="28"/>
        </w:rPr>
        <w:t>administrative culture</w:t>
      </w:r>
      <w:r w:rsidR="00A87097" w:rsidRPr="00E672B1">
        <w:rPr>
          <w:rFonts w:ascii="Arial" w:hAnsi="Arial" w:cs="Arial"/>
          <w:sz w:val="28"/>
          <w:szCs w:val="28"/>
        </w:rPr>
        <w:t xml:space="preserve"> in Northern Ireland (</w:t>
      </w:r>
      <w:r w:rsidRPr="00E672B1">
        <w:rPr>
          <w:rFonts w:ascii="Arial" w:hAnsi="Arial" w:cs="Arial"/>
          <w:sz w:val="28"/>
          <w:szCs w:val="28"/>
        </w:rPr>
        <w:t>5</w:t>
      </w:r>
      <w:r w:rsidR="00A87097" w:rsidRPr="00E672B1">
        <w:rPr>
          <w:rFonts w:ascii="Arial" w:hAnsi="Arial" w:cs="Arial"/>
          <w:sz w:val="28"/>
          <w:szCs w:val="28"/>
        </w:rPr>
        <w:t xml:space="preserve">) some thoughts as to the </w:t>
      </w:r>
      <w:r w:rsidR="00682CDF" w:rsidRPr="00E672B1">
        <w:rPr>
          <w:rFonts w:ascii="Arial" w:hAnsi="Arial" w:cs="Arial"/>
          <w:sz w:val="28"/>
          <w:szCs w:val="28"/>
        </w:rPr>
        <w:t xml:space="preserve">context (6) and </w:t>
      </w:r>
      <w:r w:rsidR="00A87097" w:rsidRPr="00E672B1">
        <w:rPr>
          <w:rFonts w:ascii="Arial" w:hAnsi="Arial" w:cs="Arial"/>
          <w:sz w:val="28"/>
          <w:szCs w:val="28"/>
        </w:rPr>
        <w:t>challenges to change, and creative approaches for addressing them</w:t>
      </w:r>
      <w:r w:rsidR="00682CDF" w:rsidRPr="00E672B1">
        <w:rPr>
          <w:rFonts w:ascii="Arial" w:hAnsi="Arial" w:cs="Arial"/>
          <w:sz w:val="28"/>
          <w:szCs w:val="28"/>
        </w:rPr>
        <w:t xml:space="preserve"> (7</w:t>
      </w:r>
      <w:r w:rsidR="008F10CB" w:rsidRPr="00E672B1">
        <w:rPr>
          <w:rFonts w:ascii="Arial" w:hAnsi="Arial" w:cs="Arial"/>
          <w:sz w:val="28"/>
          <w:szCs w:val="28"/>
        </w:rPr>
        <w:t>)</w:t>
      </w:r>
      <w:r w:rsidRPr="00E672B1">
        <w:rPr>
          <w:rFonts w:ascii="Arial" w:hAnsi="Arial" w:cs="Arial"/>
          <w:sz w:val="28"/>
          <w:szCs w:val="28"/>
        </w:rPr>
        <w:t>.</w:t>
      </w:r>
    </w:p>
    <w:p w:rsidR="00A87097" w:rsidRPr="00E672B1" w:rsidRDefault="00A87097" w:rsidP="00E672B1">
      <w:pPr>
        <w:pStyle w:val="ListParagraph"/>
        <w:spacing w:line="360" w:lineRule="auto"/>
        <w:jc w:val="both"/>
        <w:rPr>
          <w:rFonts w:ascii="Arial" w:hAnsi="Arial" w:cs="Arial"/>
          <w:sz w:val="28"/>
          <w:szCs w:val="28"/>
        </w:rPr>
      </w:pPr>
    </w:p>
    <w:p w:rsidR="007D49AE" w:rsidRPr="00E672B1" w:rsidRDefault="009B2B96" w:rsidP="00E672B1">
      <w:pPr>
        <w:pStyle w:val="ListParagraph"/>
        <w:numPr>
          <w:ilvl w:val="1"/>
          <w:numId w:val="1"/>
        </w:numPr>
        <w:spacing w:line="360" w:lineRule="auto"/>
        <w:jc w:val="both"/>
        <w:rPr>
          <w:rFonts w:ascii="Arial" w:hAnsi="Arial" w:cs="Arial"/>
          <w:sz w:val="28"/>
          <w:szCs w:val="28"/>
        </w:rPr>
      </w:pPr>
      <w:r w:rsidRPr="00E672B1">
        <w:rPr>
          <w:rFonts w:ascii="Arial" w:hAnsi="Arial" w:cs="Arial"/>
          <w:b/>
          <w:sz w:val="28"/>
          <w:szCs w:val="28"/>
        </w:rPr>
        <w:t xml:space="preserve">Core message.  </w:t>
      </w:r>
      <w:r w:rsidRPr="00E672B1">
        <w:rPr>
          <w:rFonts w:ascii="Arial" w:hAnsi="Arial" w:cs="Arial"/>
          <w:sz w:val="28"/>
          <w:szCs w:val="28"/>
        </w:rPr>
        <w:t xml:space="preserve">The core message of the paper is that in Northern Ireland, the culture of public administration is complex, fragmented across different bodies, </w:t>
      </w:r>
      <w:r w:rsidR="007D49AE" w:rsidRPr="00E672B1">
        <w:rPr>
          <w:rFonts w:ascii="Arial" w:hAnsi="Arial" w:cs="Arial"/>
          <w:sz w:val="28"/>
          <w:szCs w:val="28"/>
        </w:rPr>
        <w:t xml:space="preserve">operating in a context of on-going </w:t>
      </w:r>
      <w:r w:rsidRPr="00E672B1">
        <w:rPr>
          <w:rFonts w:ascii="Arial" w:hAnsi="Arial" w:cs="Arial"/>
          <w:sz w:val="28"/>
          <w:szCs w:val="28"/>
        </w:rPr>
        <w:t>political division, and</w:t>
      </w:r>
      <w:r w:rsidR="00D23838" w:rsidRPr="00E672B1">
        <w:rPr>
          <w:rFonts w:ascii="Arial" w:hAnsi="Arial" w:cs="Arial"/>
          <w:sz w:val="28"/>
          <w:szCs w:val="28"/>
        </w:rPr>
        <w:t xml:space="preserve"> with multiple reform processes, that </w:t>
      </w:r>
      <w:r w:rsidRPr="00E672B1">
        <w:rPr>
          <w:rFonts w:ascii="Arial" w:hAnsi="Arial" w:cs="Arial"/>
          <w:sz w:val="28"/>
          <w:szCs w:val="28"/>
        </w:rPr>
        <w:t xml:space="preserve">have often </w:t>
      </w:r>
      <w:r w:rsidR="001F4775" w:rsidRPr="00E672B1">
        <w:rPr>
          <w:rFonts w:ascii="Arial" w:hAnsi="Arial" w:cs="Arial"/>
          <w:sz w:val="28"/>
          <w:szCs w:val="28"/>
        </w:rPr>
        <w:t xml:space="preserve">been constrained by </w:t>
      </w:r>
      <w:r w:rsidRPr="00E672B1">
        <w:rPr>
          <w:rFonts w:ascii="Arial" w:hAnsi="Arial" w:cs="Arial"/>
          <w:sz w:val="28"/>
          <w:szCs w:val="28"/>
        </w:rPr>
        <w:t xml:space="preserve">those same political divisions. </w:t>
      </w:r>
      <w:r w:rsidR="00D23838" w:rsidRPr="00E672B1">
        <w:rPr>
          <w:rFonts w:ascii="Arial" w:hAnsi="Arial" w:cs="Arial"/>
          <w:sz w:val="28"/>
          <w:szCs w:val="28"/>
        </w:rPr>
        <w:t xml:space="preserve"> </w:t>
      </w:r>
      <w:r w:rsidR="00BD15F8" w:rsidRPr="00E672B1">
        <w:rPr>
          <w:rFonts w:ascii="Arial" w:hAnsi="Arial" w:cs="Arial"/>
          <w:sz w:val="28"/>
          <w:szCs w:val="28"/>
        </w:rPr>
        <w:t>This paper suggests that no-one problem leads to lack of implementation of human rights</w:t>
      </w:r>
      <w:r w:rsidR="001F4775" w:rsidRPr="00E672B1">
        <w:rPr>
          <w:rFonts w:ascii="Arial" w:hAnsi="Arial" w:cs="Arial"/>
          <w:sz w:val="28"/>
          <w:szCs w:val="28"/>
        </w:rPr>
        <w:t xml:space="preserve">, and that this makes it difficult for </w:t>
      </w:r>
      <w:r w:rsidR="00D23838" w:rsidRPr="00E672B1">
        <w:rPr>
          <w:rFonts w:ascii="Arial" w:hAnsi="Arial" w:cs="Arial"/>
          <w:sz w:val="28"/>
          <w:szCs w:val="28"/>
        </w:rPr>
        <w:t xml:space="preserve">human rights </w:t>
      </w:r>
      <w:r w:rsidR="007D49AE" w:rsidRPr="00E672B1">
        <w:rPr>
          <w:rFonts w:ascii="Arial" w:hAnsi="Arial" w:cs="Arial"/>
          <w:sz w:val="28"/>
          <w:szCs w:val="28"/>
        </w:rPr>
        <w:t xml:space="preserve">and equality </w:t>
      </w:r>
      <w:r w:rsidR="00D23838" w:rsidRPr="00E672B1">
        <w:rPr>
          <w:rFonts w:ascii="Arial" w:hAnsi="Arial" w:cs="Arial"/>
          <w:sz w:val="28"/>
          <w:szCs w:val="28"/>
        </w:rPr>
        <w:t>organisations</w:t>
      </w:r>
      <w:r w:rsidR="00CF325B" w:rsidRPr="00E672B1">
        <w:rPr>
          <w:rFonts w:ascii="Arial" w:hAnsi="Arial" w:cs="Arial"/>
          <w:sz w:val="28"/>
          <w:szCs w:val="28"/>
        </w:rPr>
        <w:t xml:space="preserve"> to address</w:t>
      </w:r>
      <w:r w:rsidR="00BD15F8" w:rsidRPr="00E672B1">
        <w:rPr>
          <w:rFonts w:ascii="Arial" w:hAnsi="Arial" w:cs="Arial"/>
          <w:sz w:val="28"/>
          <w:szCs w:val="28"/>
        </w:rPr>
        <w:t xml:space="preserve">. </w:t>
      </w:r>
      <w:r w:rsidR="00CF325B" w:rsidRPr="00E672B1">
        <w:rPr>
          <w:rFonts w:ascii="Arial" w:hAnsi="Arial" w:cs="Arial"/>
          <w:sz w:val="28"/>
          <w:szCs w:val="28"/>
        </w:rPr>
        <w:t>D</w:t>
      </w:r>
      <w:r w:rsidR="001F4775" w:rsidRPr="00E672B1">
        <w:rPr>
          <w:rFonts w:ascii="Arial" w:hAnsi="Arial" w:cs="Arial"/>
          <w:sz w:val="28"/>
          <w:szCs w:val="28"/>
        </w:rPr>
        <w:t xml:space="preserve">ifferent problems each time </w:t>
      </w:r>
      <w:r w:rsidR="00BD15F8" w:rsidRPr="00E672B1">
        <w:rPr>
          <w:rFonts w:ascii="Arial" w:hAnsi="Arial" w:cs="Arial"/>
          <w:sz w:val="28"/>
          <w:szCs w:val="28"/>
        </w:rPr>
        <w:t>lead t</w:t>
      </w:r>
      <w:r w:rsidR="001F4775" w:rsidRPr="00E672B1">
        <w:rPr>
          <w:rFonts w:ascii="Arial" w:hAnsi="Arial" w:cs="Arial"/>
          <w:sz w:val="28"/>
          <w:szCs w:val="28"/>
        </w:rPr>
        <w:t xml:space="preserve">o </w:t>
      </w:r>
      <w:r w:rsidR="00BD15F8" w:rsidRPr="00E672B1">
        <w:rPr>
          <w:rFonts w:ascii="Arial" w:hAnsi="Arial" w:cs="Arial"/>
          <w:sz w:val="28"/>
          <w:szCs w:val="28"/>
        </w:rPr>
        <w:t>difficulties</w:t>
      </w:r>
      <w:r w:rsidR="001F4775" w:rsidRPr="00E672B1">
        <w:rPr>
          <w:rFonts w:ascii="Arial" w:hAnsi="Arial" w:cs="Arial"/>
          <w:sz w:val="28"/>
          <w:szCs w:val="28"/>
        </w:rPr>
        <w:t xml:space="preserve"> that</w:t>
      </w:r>
      <w:r w:rsidR="00CF325B" w:rsidRPr="00E672B1">
        <w:rPr>
          <w:rFonts w:ascii="Arial" w:hAnsi="Arial" w:cs="Arial"/>
          <w:sz w:val="28"/>
          <w:szCs w:val="28"/>
        </w:rPr>
        <w:t xml:space="preserve"> requir</w:t>
      </w:r>
      <w:r w:rsidR="001F4775" w:rsidRPr="00E672B1">
        <w:rPr>
          <w:rFonts w:ascii="Arial" w:hAnsi="Arial" w:cs="Arial"/>
          <w:sz w:val="28"/>
          <w:szCs w:val="28"/>
        </w:rPr>
        <w:t xml:space="preserve">e </w:t>
      </w:r>
      <w:r w:rsidR="00CF325B" w:rsidRPr="00E672B1">
        <w:rPr>
          <w:rFonts w:ascii="Arial" w:hAnsi="Arial" w:cs="Arial"/>
          <w:sz w:val="28"/>
          <w:szCs w:val="28"/>
        </w:rPr>
        <w:t>different forms of redress</w:t>
      </w:r>
      <w:r w:rsidR="001F4775" w:rsidRPr="00E672B1">
        <w:rPr>
          <w:rFonts w:ascii="Arial" w:hAnsi="Arial" w:cs="Arial"/>
          <w:sz w:val="28"/>
          <w:szCs w:val="28"/>
        </w:rPr>
        <w:t xml:space="preserve"> and a high level of lobbying skills</w:t>
      </w:r>
      <w:r w:rsidR="00BD15F8" w:rsidRPr="00E672B1">
        <w:rPr>
          <w:rFonts w:ascii="Arial" w:hAnsi="Arial" w:cs="Arial"/>
          <w:sz w:val="28"/>
          <w:szCs w:val="28"/>
        </w:rPr>
        <w:t xml:space="preserve">. </w:t>
      </w:r>
      <w:r w:rsidR="00DE0E72" w:rsidRPr="00E672B1">
        <w:rPr>
          <w:rFonts w:ascii="Arial" w:hAnsi="Arial" w:cs="Arial"/>
          <w:sz w:val="28"/>
          <w:szCs w:val="28"/>
        </w:rPr>
        <w:t>T</w:t>
      </w:r>
      <w:r w:rsidR="00CF325B" w:rsidRPr="00E672B1">
        <w:rPr>
          <w:rFonts w:ascii="Arial" w:hAnsi="Arial" w:cs="Arial"/>
          <w:sz w:val="28"/>
          <w:szCs w:val="28"/>
        </w:rPr>
        <w:t xml:space="preserve">he central challenge </w:t>
      </w:r>
      <w:r w:rsidR="001F4775" w:rsidRPr="00E672B1">
        <w:rPr>
          <w:rFonts w:ascii="Arial" w:hAnsi="Arial" w:cs="Arial"/>
          <w:sz w:val="28"/>
          <w:szCs w:val="28"/>
        </w:rPr>
        <w:t xml:space="preserve">of addressing administrative culture </w:t>
      </w:r>
      <w:r w:rsidR="00CF325B" w:rsidRPr="00E672B1">
        <w:rPr>
          <w:rFonts w:ascii="Arial" w:hAnsi="Arial" w:cs="Arial"/>
          <w:sz w:val="28"/>
          <w:szCs w:val="28"/>
        </w:rPr>
        <w:t xml:space="preserve">is </w:t>
      </w:r>
      <w:r w:rsidR="001F4775" w:rsidRPr="00E672B1">
        <w:rPr>
          <w:rFonts w:ascii="Arial" w:hAnsi="Arial" w:cs="Arial"/>
          <w:sz w:val="28"/>
          <w:szCs w:val="28"/>
        </w:rPr>
        <w:t xml:space="preserve">that of addressing </w:t>
      </w:r>
      <w:r w:rsidR="00BD15F8" w:rsidRPr="00E672B1">
        <w:rPr>
          <w:rFonts w:ascii="Arial" w:hAnsi="Arial" w:cs="Arial"/>
          <w:sz w:val="28"/>
          <w:szCs w:val="28"/>
        </w:rPr>
        <w:t xml:space="preserve">diverse problems across </w:t>
      </w:r>
      <w:r w:rsidR="00D23838" w:rsidRPr="00E672B1">
        <w:rPr>
          <w:rFonts w:ascii="Arial" w:hAnsi="Arial" w:cs="Arial"/>
          <w:sz w:val="28"/>
          <w:szCs w:val="28"/>
        </w:rPr>
        <w:t xml:space="preserve">administrative </w:t>
      </w:r>
      <w:r w:rsidR="00BD15F8" w:rsidRPr="00E672B1">
        <w:rPr>
          <w:rFonts w:ascii="Arial" w:hAnsi="Arial" w:cs="Arial"/>
          <w:sz w:val="28"/>
          <w:szCs w:val="28"/>
        </w:rPr>
        <w:t>organisations with very different jobs and accountability frameworks</w:t>
      </w:r>
      <w:r w:rsidR="00CF325B" w:rsidRPr="00E672B1">
        <w:rPr>
          <w:rFonts w:ascii="Arial" w:hAnsi="Arial" w:cs="Arial"/>
          <w:sz w:val="28"/>
          <w:szCs w:val="28"/>
        </w:rPr>
        <w:t xml:space="preserve">.  </w:t>
      </w:r>
    </w:p>
    <w:p w:rsidR="007D49AE" w:rsidRPr="00E672B1" w:rsidRDefault="007D49AE" w:rsidP="00E672B1">
      <w:pPr>
        <w:pStyle w:val="ListParagraph"/>
        <w:spacing w:line="360" w:lineRule="auto"/>
        <w:jc w:val="both"/>
        <w:rPr>
          <w:rFonts w:ascii="Arial" w:hAnsi="Arial" w:cs="Arial"/>
          <w:sz w:val="28"/>
          <w:szCs w:val="28"/>
        </w:rPr>
      </w:pPr>
    </w:p>
    <w:p w:rsidR="00A87097" w:rsidRPr="00E672B1" w:rsidRDefault="00966B16" w:rsidP="00E672B1">
      <w:pPr>
        <w:pStyle w:val="ListParagraph"/>
        <w:numPr>
          <w:ilvl w:val="1"/>
          <w:numId w:val="1"/>
        </w:numPr>
        <w:spacing w:line="360" w:lineRule="auto"/>
        <w:ind w:left="714"/>
        <w:jc w:val="both"/>
        <w:rPr>
          <w:rFonts w:ascii="Arial" w:hAnsi="Arial" w:cs="Arial"/>
          <w:b/>
          <w:sz w:val="28"/>
          <w:szCs w:val="28"/>
        </w:rPr>
      </w:pPr>
      <w:r w:rsidRPr="00E672B1">
        <w:rPr>
          <w:rFonts w:ascii="Arial" w:hAnsi="Arial" w:cs="Arial"/>
          <w:sz w:val="28"/>
          <w:szCs w:val="28"/>
        </w:rPr>
        <w:t xml:space="preserve">However, </w:t>
      </w:r>
      <w:r w:rsidR="00CF325B" w:rsidRPr="00E672B1">
        <w:rPr>
          <w:rFonts w:ascii="Arial" w:hAnsi="Arial" w:cs="Arial"/>
          <w:sz w:val="28"/>
          <w:szCs w:val="28"/>
        </w:rPr>
        <w:t xml:space="preserve">the </w:t>
      </w:r>
      <w:r w:rsidRPr="00E672B1">
        <w:rPr>
          <w:rFonts w:ascii="Arial" w:hAnsi="Arial" w:cs="Arial"/>
          <w:sz w:val="28"/>
          <w:szCs w:val="28"/>
        </w:rPr>
        <w:t xml:space="preserve">manifestation of similar </w:t>
      </w:r>
      <w:r w:rsidR="00CF325B" w:rsidRPr="00E672B1">
        <w:rPr>
          <w:rFonts w:ascii="Arial" w:hAnsi="Arial" w:cs="Arial"/>
          <w:sz w:val="28"/>
          <w:szCs w:val="28"/>
        </w:rPr>
        <w:t xml:space="preserve">problems across issues and organisations </w:t>
      </w:r>
      <w:r w:rsidRPr="00E672B1">
        <w:rPr>
          <w:rFonts w:ascii="Arial" w:hAnsi="Arial" w:cs="Arial"/>
          <w:sz w:val="28"/>
          <w:szCs w:val="28"/>
        </w:rPr>
        <w:t xml:space="preserve">mean that </w:t>
      </w:r>
      <w:r w:rsidR="00BD15F8" w:rsidRPr="00E672B1">
        <w:rPr>
          <w:rFonts w:ascii="Arial" w:hAnsi="Arial" w:cs="Arial"/>
          <w:sz w:val="28"/>
          <w:szCs w:val="28"/>
        </w:rPr>
        <w:t xml:space="preserve">human rights organisations </w:t>
      </w:r>
      <w:r w:rsidR="00DE0E72" w:rsidRPr="00E672B1">
        <w:rPr>
          <w:rFonts w:ascii="Arial" w:hAnsi="Arial" w:cs="Arial"/>
          <w:sz w:val="28"/>
          <w:szCs w:val="28"/>
        </w:rPr>
        <w:t>experience</w:t>
      </w:r>
      <w:r w:rsidR="00BD15F8" w:rsidRPr="00E672B1">
        <w:rPr>
          <w:rFonts w:ascii="Arial" w:hAnsi="Arial" w:cs="Arial"/>
          <w:sz w:val="28"/>
          <w:szCs w:val="28"/>
        </w:rPr>
        <w:t xml:space="preserve"> failures to promote and p</w:t>
      </w:r>
      <w:r w:rsidR="008F10CB" w:rsidRPr="00E672B1">
        <w:rPr>
          <w:rFonts w:ascii="Arial" w:hAnsi="Arial" w:cs="Arial"/>
          <w:sz w:val="28"/>
          <w:szCs w:val="28"/>
        </w:rPr>
        <w:t>rotect human rights as a system</w:t>
      </w:r>
      <w:r w:rsidR="00D23838" w:rsidRPr="00E672B1">
        <w:rPr>
          <w:rFonts w:ascii="Arial" w:hAnsi="Arial" w:cs="Arial"/>
          <w:sz w:val="28"/>
          <w:szCs w:val="28"/>
        </w:rPr>
        <w:t>-wide</w:t>
      </w:r>
      <w:r w:rsidR="00BD15F8" w:rsidRPr="00E672B1">
        <w:rPr>
          <w:rFonts w:ascii="Arial" w:hAnsi="Arial" w:cs="Arial"/>
          <w:sz w:val="28"/>
          <w:szCs w:val="28"/>
        </w:rPr>
        <w:t xml:space="preserve"> failure of ‘administrative culture’</w:t>
      </w:r>
      <w:r w:rsidR="00D23838" w:rsidRPr="00E672B1">
        <w:rPr>
          <w:rFonts w:ascii="Arial" w:hAnsi="Arial" w:cs="Arial"/>
          <w:sz w:val="28"/>
          <w:szCs w:val="28"/>
        </w:rPr>
        <w:t xml:space="preserve"> </w:t>
      </w:r>
      <w:r w:rsidRPr="00E672B1">
        <w:rPr>
          <w:rFonts w:ascii="Arial" w:hAnsi="Arial" w:cs="Arial"/>
          <w:sz w:val="28"/>
          <w:szCs w:val="28"/>
        </w:rPr>
        <w:t>that goes beyo</w:t>
      </w:r>
      <w:r w:rsidR="00682CDF" w:rsidRPr="00E672B1">
        <w:rPr>
          <w:rFonts w:ascii="Arial" w:hAnsi="Arial" w:cs="Arial"/>
          <w:sz w:val="28"/>
          <w:szCs w:val="28"/>
        </w:rPr>
        <w:t>n</w:t>
      </w:r>
      <w:r w:rsidRPr="00E672B1">
        <w:rPr>
          <w:rFonts w:ascii="Arial" w:hAnsi="Arial" w:cs="Arial"/>
          <w:sz w:val="28"/>
          <w:szCs w:val="28"/>
        </w:rPr>
        <w:t>d particular institutions</w:t>
      </w:r>
      <w:r w:rsidR="00BD15F8" w:rsidRPr="00E672B1">
        <w:rPr>
          <w:rFonts w:ascii="Arial" w:hAnsi="Arial" w:cs="Arial"/>
          <w:sz w:val="28"/>
          <w:szCs w:val="28"/>
        </w:rPr>
        <w:t xml:space="preserve">.  </w:t>
      </w:r>
      <w:r w:rsidR="007D49AE" w:rsidRPr="00E672B1">
        <w:rPr>
          <w:rFonts w:ascii="Arial" w:hAnsi="Arial" w:cs="Arial"/>
          <w:sz w:val="28"/>
          <w:szCs w:val="28"/>
        </w:rPr>
        <w:t>It</w:t>
      </w:r>
      <w:r w:rsidR="00BD15F8" w:rsidRPr="00E672B1">
        <w:rPr>
          <w:rFonts w:ascii="Arial" w:hAnsi="Arial" w:cs="Arial"/>
          <w:sz w:val="28"/>
          <w:szCs w:val="28"/>
        </w:rPr>
        <w:t xml:space="preserve"> is important to understand the distinct reasons </w:t>
      </w:r>
      <w:r w:rsidR="001F4775" w:rsidRPr="00E672B1">
        <w:rPr>
          <w:rFonts w:ascii="Arial" w:hAnsi="Arial" w:cs="Arial"/>
          <w:sz w:val="28"/>
          <w:szCs w:val="28"/>
        </w:rPr>
        <w:t>for failures (because these point to different ‘solutions’ for different contexts)</w:t>
      </w:r>
      <w:r w:rsidR="00CF325B" w:rsidRPr="00E672B1">
        <w:rPr>
          <w:rFonts w:ascii="Arial" w:hAnsi="Arial" w:cs="Arial"/>
          <w:sz w:val="28"/>
          <w:szCs w:val="28"/>
        </w:rPr>
        <w:t xml:space="preserve">, </w:t>
      </w:r>
      <w:r w:rsidR="00CF325B" w:rsidRPr="00E672B1">
        <w:rPr>
          <w:rFonts w:ascii="Arial" w:hAnsi="Arial" w:cs="Arial"/>
          <w:i/>
          <w:sz w:val="28"/>
          <w:szCs w:val="28"/>
        </w:rPr>
        <w:t xml:space="preserve">and </w:t>
      </w:r>
      <w:r w:rsidR="00CF325B" w:rsidRPr="00E672B1">
        <w:rPr>
          <w:rFonts w:ascii="Arial" w:hAnsi="Arial" w:cs="Arial"/>
          <w:sz w:val="28"/>
          <w:szCs w:val="28"/>
        </w:rPr>
        <w:t xml:space="preserve">to understand the cumulative effect of those failures </w:t>
      </w:r>
      <w:r w:rsidR="007D49AE" w:rsidRPr="00E672B1">
        <w:rPr>
          <w:rFonts w:ascii="Arial" w:hAnsi="Arial" w:cs="Arial"/>
          <w:sz w:val="28"/>
          <w:szCs w:val="28"/>
        </w:rPr>
        <w:t xml:space="preserve">to </w:t>
      </w:r>
      <w:r w:rsidRPr="00E672B1">
        <w:rPr>
          <w:rFonts w:ascii="Arial" w:hAnsi="Arial" w:cs="Arial"/>
          <w:sz w:val="28"/>
          <w:szCs w:val="28"/>
        </w:rPr>
        <w:t>be a lack of confidence in the accountability and responsiveness of administration as a whole.</w:t>
      </w:r>
      <w:r w:rsidR="001F4775" w:rsidRPr="00E672B1">
        <w:rPr>
          <w:rFonts w:ascii="Arial" w:hAnsi="Arial" w:cs="Arial"/>
          <w:sz w:val="28"/>
          <w:szCs w:val="28"/>
        </w:rPr>
        <w:t xml:space="preserve">   </w:t>
      </w:r>
      <w:r w:rsidR="00CF325B" w:rsidRPr="00E672B1">
        <w:rPr>
          <w:rFonts w:ascii="Arial" w:hAnsi="Arial" w:cs="Arial"/>
          <w:sz w:val="28"/>
          <w:szCs w:val="28"/>
        </w:rPr>
        <w:t xml:space="preserve">The central and </w:t>
      </w:r>
      <w:r w:rsidR="00CF325B" w:rsidRPr="00E672B1">
        <w:rPr>
          <w:rFonts w:ascii="Arial" w:hAnsi="Arial" w:cs="Arial"/>
          <w:sz w:val="28"/>
          <w:szCs w:val="28"/>
        </w:rPr>
        <w:lastRenderedPageBreak/>
        <w:t xml:space="preserve">difficult challenge </w:t>
      </w:r>
      <w:r w:rsidR="007B0D4C" w:rsidRPr="00E672B1">
        <w:rPr>
          <w:rFonts w:ascii="Arial" w:hAnsi="Arial" w:cs="Arial"/>
          <w:sz w:val="28"/>
          <w:szCs w:val="28"/>
        </w:rPr>
        <w:t>for change</w:t>
      </w:r>
      <w:r w:rsidR="001F4775" w:rsidRPr="00E672B1">
        <w:rPr>
          <w:rFonts w:ascii="Arial" w:hAnsi="Arial" w:cs="Arial"/>
          <w:sz w:val="28"/>
          <w:szCs w:val="28"/>
        </w:rPr>
        <w:t xml:space="preserve"> </w:t>
      </w:r>
      <w:r w:rsidR="00CF325B" w:rsidRPr="00E672B1">
        <w:rPr>
          <w:rFonts w:ascii="Arial" w:hAnsi="Arial" w:cs="Arial"/>
          <w:sz w:val="28"/>
          <w:szCs w:val="28"/>
        </w:rPr>
        <w:t>is how to recognise and deal with the complexity of the problems without losing the ability to articulate the type of simple cross-system cultural change which needs to take place: basic human</w:t>
      </w:r>
      <w:r w:rsidR="003430DF" w:rsidRPr="00E672B1">
        <w:rPr>
          <w:rFonts w:ascii="Arial" w:hAnsi="Arial" w:cs="Arial"/>
          <w:sz w:val="28"/>
          <w:szCs w:val="28"/>
        </w:rPr>
        <w:t xml:space="preserve"> rights require </w:t>
      </w:r>
      <w:proofErr w:type="gramStart"/>
      <w:r w:rsidR="003430DF" w:rsidRPr="00E672B1">
        <w:rPr>
          <w:rFonts w:ascii="Arial" w:hAnsi="Arial" w:cs="Arial"/>
          <w:sz w:val="28"/>
          <w:szCs w:val="28"/>
        </w:rPr>
        <w:t>to be</w:t>
      </w:r>
      <w:proofErr w:type="gramEnd"/>
      <w:r w:rsidR="003430DF" w:rsidRPr="00E672B1">
        <w:rPr>
          <w:rFonts w:ascii="Arial" w:hAnsi="Arial" w:cs="Arial"/>
          <w:sz w:val="28"/>
          <w:szCs w:val="28"/>
        </w:rPr>
        <w:t xml:space="preserve"> addressed</w:t>
      </w:r>
      <w:r w:rsidR="00CF325B" w:rsidRPr="00E672B1">
        <w:rPr>
          <w:rFonts w:ascii="Arial" w:hAnsi="Arial" w:cs="Arial"/>
          <w:sz w:val="28"/>
          <w:szCs w:val="28"/>
        </w:rPr>
        <w:t xml:space="preserve"> whatever the bureaucratic or political obstacles.  </w:t>
      </w:r>
    </w:p>
    <w:p w:rsidR="00E13B17" w:rsidRPr="00E672B1" w:rsidRDefault="00E13B17" w:rsidP="00E672B1">
      <w:pPr>
        <w:pStyle w:val="ListParagraph"/>
        <w:spacing w:line="360" w:lineRule="auto"/>
        <w:ind w:left="714"/>
        <w:jc w:val="both"/>
        <w:rPr>
          <w:rFonts w:ascii="Arial" w:hAnsi="Arial" w:cs="Arial"/>
          <w:b/>
          <w:sz w:val="28"/>
          <w:szCs w:val="28"/>
        </w:rPr>
      </w:pPr>
    </w:p>
    <w:p w:rsidR="0095033C" w:rsidRPr="00E672B1" w:rsidRDefault="00AD1CE9" w:rsidP="00E672B1">
      <w:pPr>
        <w:pStyle w:val="ListParagraph"/>
        <w:numPr>
          <w:ilvl w:val="0"/>
          <w:numId w:val="1"/>
        </w:numPr>
        <w:spacing w:line="360" w:lineRule="auto"/>
        <w:jc w:val="both"/>
        <w:rPr>
          <w:rFonts w:ascii="Arial" w:hAnsi="Arial" w:cs="Arial"/>
          <w:sz w:val="28"/>
          <w:szCs w:val="28"/>
        </w:rPr>
      </w:pPr>
      <w:r w:rsidRPr="00E672B1">
        <w:rPr>
          <w:rFonts w:ascii="Arial" w:hAnsi="Arial" w:cs="Arial"/>
          <w:b/>
          <w:sz w:val="28"/>
          <w:szCs w:val="28"/>
        </w:rPr>
        <w:t>Who are ‘public administrators’</w:t>
      </w:r>
      <w:r w:rsidR="0095033C" w:rsidRPr="00E672B1">
        <w:rPr>
          <w:rFonts w:ascii="Arial" w:hAnsi="Arial" w:cs="Arial"/>
          <w:b/>
          <w:sz w:val="28"/>
          <w:szCs w:val="28"/>
        </w:rPr>
        <w:t>?</w:t>
      </w:r>
    </w:p>
    <w:p w:rsidR="007243FC" w:rsidRPr="00E672B1" w:rsidRDefault="003430DF" w:rsidP="00E672B1">
      <w:pPr>
        <w:pStyle w:val="ListParagraph"/>
        <w:spacing w:line="360" w:lineRule="auto"/>
        <w:jc w:val="both"/>
        <w:rPr>
          <w:rFonts w:ascii="Arial" w:hAnsi="Arial" w:cs="Arial"/>
          <w:sz w:val="28"/>
          <w:szCs w:val="28"/>
        </w:rPr>
      </w:pPr>
      <w:r w:rsidRPr="00E672B1">
        <w:rPr>
          <w:rFonts w:ascii="Arial" w:hAnsi="Arial" w:cs="Arial"/>
          <w:b/>
          <w:sz w:val="28"/>
          <w:szCs w:val="28"/>
        </w:rPr>
        <w:t xml:space="preserve"> </w:t>
      </w:r>
    </w:p>
    <w:p w:rsidR="00D319C0" w:rsidRPr="00E672B1" w:rsidRDefault="00DF6296" w:rsidP="00E672B1">
      <w:pPr>
        <w:pStyle w:val="ListParagraph"/>
        <w:numPr>
          <w:ilvl w:val="1"/>
          <w:numId w:val="1"/>
        </w:numPr>
        <w:spacing w:line="360" w:lineRule="auto"/>
        <w:jc w:val="both"/>
        <w:rPr>
          <w:rFonts w:ascii="Arial" w:hAnsi="Arial" w:cs="Arial"/>
          <w:sz w:val="28"/>
          <w:szCs w:val="28"/>
        </w:rPr>
      </w:pPr>
      <w:r w:rsidRPr="00E672B1">
        <w:rPr>
          <w:rFonts w:ascii="Arial" w:hAnsi="Arial" w:cs="Arial"/>
          <w:sz w:val="28"/>
          <w:szCs w:val="28"/>
        </w:rPr>
        <w:t xml:space="preserve">The </w:t>
      </w:r>
      <w:r w:rsidR="00A87097" w:rsidRPr="00E672B1">
        <w:rPr>
          <w:rFonts w:ascii="Arial" w:hAnsi="Arial" w:cs="Arial"/>
          <w:sz w:val="28"/>
          <w:szCs w:val="28"/>
        </w:rPr>
        <w:t xml:space="preserve">case studies raised by the NGOs, and indeed the </w:t>
      </w:r>
      <w:r w:rsidRPr="00E672B1">
        <w:rPr>
          <w:rFonts w:ascii="Arial" w:hAnsi="Arial" w:cs="Arial"/>
          <w:sz w:val="28"/>
          <w:szCs w:val="28"/>
        </w:rPr>
        <w:t xml:space="preserve">range of </w:t>
      </w:r>
      <w:r w:rsidR="00A87097" w:rsidRPr="00E672B1">
        <w:rPr>
          <w:rFonts w:ascii="Arial" w:hAnsi="Arial" w:cs="Arial"/>
          <w:sz w:val="28"/>
          <w:szCs w:val="28"/>
        </w:rPr>
        <w:t xml:space="preserve">organisations </w:t>
      </w:r>
      <w:r w:rsidRPr="00E672B1">
        <w:rPr>
          <w:rFonts w:ascii="Arial" w:hAnsi="Arial" w:cs="Arial"/>
          <w:sz w:val="28"/>
          <w:szCs w:val="28"/>
        </w:rPr>
        <w:t xml:space="preserve">engaged with by the NIHRC in its </w:t>
      </w:r>
      <w:r w:rsidR="00A87097" w:rsidRPr="00E672B1">
        <w:rPr>
          <w:rFonts w:ascii="Arial" w:hAnsi="Arial" w:cs="Arial"/>
          <w:sz w:val="28"/>
          <w:szCs w:val="28"/>
        </w:rPr>
        <w:t>civil service</w:t>
      </w:r>
      <w:r w:rsidRPr="00E672B1">
        <w:rPr>
          <w:rFonts w:ascii="Arial" w:hAnsi="Arial" w:cs="Arial"/>
          <w:sz w:val="28"/>
          <w:szCs w:val="28"/>
        </w:rPr>
        <w:t xml:space="preserve">, indicates just how broad the notion of ‘public administrators’ is, and how many different types of </w:t>
      </w:r>
      <w:r w:rsidR="00D319C0" w:rsidRPr="00E672B1">
        <w:rPr>
          <w:rFonts w:ascii="Arial" w:hAnsi="Arial" w:cs="Arial"/>
          <w:sz w:val="28"/>
          <w:szCs w:val="28"/>
        </w:rPr>
        <w:t xml:space="preserve">public administrators </w:t>
      </w:r>
      <w:r w:rsidR="00E13B17" w:rsidRPr="00E672B1">
        <w:rPr>
          <w:rFonts w:ascii="Arial" w:hAnsi="Arial" w:cs="Arial"/>
          <w:sz w:val="28"/>
          <w:szCs w:val="28"/>
        </w:rPr>
        <w:t>exist</w:t>
      </w:r>
      <w:r w:rsidR="00D319C0" w:rsidRPr="00E672B1">
        <w:rPr>
          <w:rFonts w:ascii="Arial" w:hAnsi="Arial" w:cs="Arial"/>
          <w:sz w:val="28"/>
          <w:szCs w:val="28"/>
        </w:rPr>
        <w:t xml:space="preserve">.  As </w:t>
      </w:r>
      <w:r w:rsidR="009E08CF" w:rsidRPr="00E672B1">
        <w:rPr>
          <w:rFonts w:ascii="Arial" w:hAnsi="Arial" w:cs="Arial"/>
          <w:sz w:val="28"/>
          <w:szCs w:val="28"/>
        </w:rPr>
        <w:t xml:space="preserve">Knox </w:t>
      </w:r>
      <w:r w:rsidR="00E13B17" w:rsidRPr="00E672B1">
        <w:rPr>
          <w:rFonts w:ascii="Arial" w:hAnsi="Arial" w:cs="Arial"/>
          <w:sz w:val="28"/>
          <w:szCs w:val="28"/>
        </w:rPr>
        <w:t xml:space="preserve">writes: </w:t>
      </w:r>
      <w:r w:rsidR="00FF5125" w:rsidRPr="00E672B1">
        <w:rPr>
          <w:rFonts w:ascii="Arial" w:hAnsi="Arial" w:cs="Arial"/>
          <w:sz w:val="28"/>
          <w:szCs w:val="28"/>
        </w:rPr>
        <w:t xml:space="preserve">Northern Ireland is </w:t>
      </w:r>
      <w:r w:rsidR="009E08CF" w:rsidRPr="00E672B1">
        <w:rPr>
          <w:rFonts w:ascii="Arial" w:hAnsi="Arial" w:cs="Arial"/>
          <w:sz w:val="28"/>
          <w:szCs w:val="28"/>
        </w:rPr>
        <w:t xml:space="preserve">administered by ‘a complex mosaic of government departments, agencies, local authorities, non-departmental public bodies (NDPBs) </w:t>
      </w:r>
      <w:proofErr w:type="spellStart"/>
      <w:r w:rsidR="009E08CF" w:rsidRPr="00E672B1">
        <w:rPr>
          <w:rFonts w:ascii="Arial" w:hAnsi="Arial" w:cs="Arial"/>
          <w:sz w:val="28"/>
          <w:szCs w:val="28"/>
        </w:rPr>
        <w:t>quangos</w:t>
      </w:r>
      <w:proofErr w:type="spellEnd"/>
      <w:r w:rsidR="009E08CF" w:rsidRPr="00E672B1">
        <w:rPr>
          <w:rFonts w:ascii="Arial" w:hAnsi="Arial" w:cs="Arial"/>
          <w:sz w:val="28"/>
          <w:szCs w:val="28"/>
        </w:rPr>
        <w:t>, boards and trusts’, and was criticised by the Comptroller and Auditor General as ‘disastrously fragmented’ (Knox 212:119).</w:t>
      </w:r>
    </w:p>
    <w:p w:rsidR="00D319C0" w:rsidRPr="00E672B1" w:rsidRDefault="00D319C0" w:rsidP="00E672B1">
      <w:pPr>
        <w:pStyle w:val="ListParagraph"/>
        <w:spacing w:line="360" w:lineRule="auto"/>
        <w:jc w:val="both"/>
        <w:rPr>
          <w:rFonts w:ascii="Arial" w:hAnsi="Arial" w:cs="Arial"/>
          <w:sz w:val="28"/>
          <w:szCs w:val="28"/>
        </w:rPr>
      </w:pPr>
    </w:p>
    <w:p w:rsidR="00A26CA5" w:rsidRPr="00E672B1" w:rsidRDefault="007243FC" w:rsidP="00E672B1">
      <w:pPr>
        <w:pStyle w:val="ListParagraph"/>
        <w:numPr>
          <w:ilvl w:val="1"/>
          <w:numId w:val="1"/>
        </w:numPr>
        <w:spacing w:line="360" w:lineRule="auto"/>
        <w:jc w:val="both"/>
        <w:rPr>
          <w:rFonts w:ascii="Arial" w:hAnsi="Arial" w:cs="Arial"/>
          <w:sz w:val="28"/>
          <w:szCs w:val="28"/>
        </w:rPr>
      </w:pPr>
      <w:r w:rsidRPr="00E672B1">
        <w:rPr>
          <w:rFonts w:ascii="Arial" w:hAnsi="Arial" w:cs="Arial"/>
          <w:sz w:val="28"/>
          <w:szCs w:val="28"/>
        </w:rPr>
        <w:t xml:space="preserve">‘Administrators’ in </w:t>
      </w:r>
      <w:r w:rsidR="009E08CF" w:rsidRPr="00E672B1">
        <w:rPr>
          <w:rFonts w:ascii="Arial" w:hAnsi="Arial" w:cs="Arial"/>
          <w:sz w:val="28"/>
          <w:szCs w:val="28"/>
        </w:rPr>
        <w:t xml:space="preserve">different </w:t>
      </w:r>
      <w:r w:rsidR="00E13B17" w:rsidRPr="00E672B1">
        <w:rPr>
          <w:rFonts w:ascii="Arial" w:hAnsi="Arial" w:cs="Arial"/>
          <w:sz w:val="28"/>
          <w:szCs w:val="28"/>
        </w:rPr>
        <w:t xml:space="preserve">roles and different </w:t>
      </w:r>
      <w:r w:rsidRPr="00E672B1">
        <w:rPr>
          <w:rFonts w:ascii="Arial" w:hAnsi="Arial" w:cs="Arial"/>
          <w:sz w:val="28"/>
          <w:szCs w:val="28"/>
        </w:rPr>
        <w:t xml:space="preserve">types of public body </w:t>
      </w:r>
      <w:r w:rsidR="00E13B17" w:rsidRPr="00E672B1">
        <w:rPr>
          <w:rFonts w:ascii="Arial" w:hAnsi="Arial" w:cs="Arial"/>
          <w:sz w:val="28"/>
          <w:szCs w:val="28"/>
        </w:rPr>
        <w:t xml:space="preserve">all operate slightly differently.  They all </w:t>
      </w:r>
      <w:r w:rsidR="00D319C0" w:rsidRPr="00E672B1">
        <w:rPr>
          <w:rFonts w:ascii="Arial" w:hAnsi="Arial" w:cs="Arial"/>
          <w:sz w:val="28"/>
          <w:szCs w:val="28"/>
        </w:rPr>
        <w:t xml:space="preserve">have slightly different </w:t>
      </w:r>
      <w:r w:rsidRPr="00E672B1">
        <w:rPr>
          <w:rFonts w:ascii="Arial" w:hAnsi="Arial" w:cs="Arial"/>
          <w:sz w:val="28"/>
          <w:szCs w:val="28"/>
        </w:rPr>
        <w:t>relationship to key human rights laws, such as the Human Rights Act 1998</w:t>
      </w:r>
      <w:r w:rsidR="00A87097" w:rsidRPr="00E672B1">
        <w:rPr>
          <w:rFonts w:ascii="Arial" w:hAnsi="Arial" w:cs="Arial"/>
          <w:sz w:val="28"/>
          <w:szCs w:val="28"/>
        </w:rPr>
        <w:t xml:space="preserve">; </w:t>
      </w:r>
      <w:r w:rsidR="00D319C0" w:rsidRPr="00E672B1">
        <w:rPr>
          <w:rFonts w:ascii="Arial" w:hAnsi="Arial" w:cs="Arial"/>
          <w:sz w:val="28"/>
          <w:szCs w:val="28"/>
        </w:rPr>
        <w:t xml:space="preserve">are governed by different </w:t>
      </w:r>
      <w:r w:rsidRPr="00E672B1">
        <w:rPr>
          <w:rFonts w:ascii="Arial" w:hAnsi="Arial" w:cs="Arial"/>
          <w:sz w:val="28"/>
          <w:szCs w:val="28"/>
        </w:rPr>
        <w:t xml:space="preserve">mechanisms of </w:t>
      </w:r>
      <w:r w:rsidR="00A87097" w:rsidRPr="00E672B1">
        <w:rPr>
          <w:rFonts w:ascii="Arial" w:hAnsi="Arial" w:cs="Arial"/>
          <w:sz w:val="28"/>
          <w:szCs w:val="28"/>
        </w:rPr>
        <w:t xml:space="preserve">accountability; </w:t>
      </w:r>
      <w:r w:rsidR="00D319C0" w:rsidRPr="00E672B1">
        <w:rPr>
          <w:rFonts w:ascii="Arial" w:hAnsi="Arial" w:cs="Arial"/>
          <w:sz w:val="28"/>
          <w:szCs w:val="28"/>
        </w:rPr>
        <w:t xml:space="preserve">and have </w:t>
      </w:r>
      <w:r w:rsidRPr="00E672B1">
        <w:rPr>
          <w:rFonts w:ascii="Arial" w:hAnsi="Arial" w:cs="Arial"/>
          <w:sz w:val="28"/>
          <w:szCs w:val="28"/>
        </w:rPr>
        <w:t xml:space="preserve">often </w:t>
      </w:r>
      <w:r w:rsidR="00D319C0" w:rsidRPr="00E672B1">
        <w:rPr>
          <w:rFonts w:ascii="Arial" w:hAnsi="Arial" w:cs="Arial"/>
          <w:sz w:val="28"/>
          <w:szCs w:val="28"/>
        </w:rPr>
        <w:t>had different processes of reform</w:t>
      </w:r>
      <w:r w:rsidRPr="00E672B1">
        <w:rPr>
          <w:rFonts w:ascii="Arial" w:hAnsi="Arial" w:cs="Arial"/>
          <w:sz w:val="28"/>
          <w:szCs w:val="28"/>
        </w:rPr>
        <w:t xml:space="preserve"> aimed at producing greater accountability, transparency, and accountability, emanating from quite different political impulses</w:t>
      </w:r>
      <w:r w:rsidR="009E08CF" w:rsidRPr="00E672B1">
        <w:rPr>
          <w:rFonts w:ascii="Arial" w:hAnsi="Arial" w:cs="Arial"/>
          <w:sz w:val="28"/>
          <w:szCs w:val="28"/>
        </w:rPr>
        <w:t xml:space="preserve">.  Reform impulses include: that of the </w:t>
      </w:r>
      <w:r w:rsidR="004C6674" w:rsidRPr="00E672B1">
        <w:rPr>
          <w:rFonts w:ascii="Arial" w:hAnsi="Arial" w:cs="Arial"/>
          <w:sz w:val="28"/>
          <w:szCs w:val="28"/>
        </w:rPr>
        <w:t>Belf</w:t>
      </w:r>
      <w:r w:rsidRPr="00E672B1">
        <w:rPr>
          <w:rFonts w:ascii="Arial" w:hAnsi="Arial" w:cs="Arial"/>
          <w:sz w:val="28"/>
          <w:szCs w:val="28"/>
        </w:rPr>
        <w:t>ast/Good Friday peace agreement</w:t>
      </w:r>
      <w:r w:rsidR="00A26CA5" w:rsidRPr="00E672B1">
        <w:rPr>
          <w:rFonts w:ascii="Arial" w:hAnsi="Arial" w:cs="Arial"/>
          <w:sz w:val="28"/>
          <w:szCs w:val="28"/>
        </w:rPr>
        <w:t xml:space="preserve"> (see for example reform of policing)</w:t>
      </w:r>
      <w:r w:rsidRPr="00E672B1">
        <w:rPr>
          <w:rFonts w:ascii="Arial" w:hAnsi="Arial" w:cs="Arial"/>
          <w:sz w:val="28"/>
          <w:szCs w:val="28"/>
        </w:rPr>
        <w:t>, attempts at introducing ‘efficiency’</w:t>
      </w:r>
      <w:r w:rsidR="009E08CF" w:rsidRPr="00E672B1">
        <w:rPr>
          <w:rFonts w:ascii="Arial" w:hAnsi="Arial" w:cs="Arial"/>
          <w:sz w:val="28"/>
          <w:szCs w:val="28"/>
        </w:rPr>
        <w:t xml:space="preserve"> or modernisation in Northern Ireland</w:t>
      </w:r>
      <w:r w:rsidR="00A26CA5" w:rsidRPr="00E672B1">
        <w:rPr>
          <w:rFonts w:ascii="Arial" w:hAnsi="Arial" w:cs="Arial"/>
          <w:sz w:val="28"/>
          <w:szCs w:val="28"/>
        </w:rPr>
        <w:t xml:space="preserve"> (see Review of Public Administration)</w:t>
      </w:r>
      <w:r w:rsidRPr="00E672B1">
        <w:rPr>
          <w:rFonts w:ascii="Arial" w:hAnsi="Arial" w:cs="Arial"/>
          <w:sz w:val="28"/>
          <w:szCs w:val="28"/>
        </w:rPr>
        <w:t xml:space="preserve">, or rolling out </w:t>
      </w:r>
      <w:r w:rsidR="009E08CF" w:rsidRPr="00E672B1">
        <w:rPr>
          <w:rFonts w:ascii="Arial" w:hAnsi="Arial" w:cs="Arial"/>
          <w:sz w:val="28"/>
          <w:szCs w:val="28"/>
        </w:rPr>
        <w:t xml:space="preserve">in Northern Ireland, </w:t>
      </w:r>
      <w:r w:rsidRPr="00E672B1">
        <w:rPr>
          <w:rFonts w:ascii="Arial" w:hAnsi="Arial" w:cs="Arial"/>
          <w:sz w:val="28"/>
          <w:szCs w:val="28"/>
        </w:rPr>
        <w:t xml:space="preserve">of UK-wide </w:t>
      </w:r>
      <w:r w:rsidRPr="00E672B1">
        <w:rPr>
          <w:rFonts w:ascii="Arial" w:hAnsi="Arial" w:cs="Arial"/>
          <w:sz w:val="28"/>
          <w:szCs w:val="28"/>
        </w:rPr>
        <w:lastRenderedPageBreak/>
        <w:t>reform processes happening independently of the peace process</w:t>
      </w:r>
      <w:r w:rsidR="00A26CA5" w:rsidRPr="00E672B1">
        <w:rPr>
          <w:rFonts w:ascii="Arial" w:hAnsi="Arial" w:cs="Arial"/>
          <w:sz w:val="28"/>
          <w:szCs w:val="28"/>
        </w:rPr>
        <w:t xml:space="preserve"> (see civil service reforms)</w:t>
      </w:r>
      <w:r w:rsidRPr="00E672B1">
        <w:rPr>
          <w:rFonts w:ascii="Arial" w:hAnsi="Arial" w:cs="Arial"/>
          <w:sz w:val="28"/>
          <w:szCs w:val="28"/>
        </w:rPr>
        <w:t xml:space="preserve">. </w:t>
      </w:r>
    </w:p>
    <w:p w:rsidR="00A26CA5" w:rsidRPr="00E672B1" w:rsidRDefault="00A26CA5" w:rsidP="00E672B1">
      <w:pPr>
        <w:pStyle w:val="ListParagraph"/>
        <w:spacing w:line="360" w:lineRule="auto"/>
        <w:jc w:val="both"/>
        <w:rPr>
          <w:rFonts w:ascii="Arial" w:hAnsi="Arial" w:cs="Arial"/>
          <w:sz w:val="28"/>
          <w:szCs w:val="28"/>
        </w:rPr>
      </w:pPr>
    </w:p>
    <w:p w:rsidR="00CB5C83" w:rsidRPr="00E672B1" w:rsidRDefault="00D319C0" w:rsidP="00E672B1">
      <w:pPr>
        <w:pStyle w:val="ListParagraph"/>
        <w:numPr>
          <w:ilvl w:val="1"/>
          <w:numId w:val="1"/>
        </w:numPr>
        <w:spacing w:line="360" w:lineRule="auto"/>
        <w:jc w:val="both"/>
        <w:rPr>
          <w:rFonts w:ascii="Arial" w:hAnsi="Arial" w:cs="Arial"/>
          <w:sz w:val="28"/>
          <w:szCs w:val="28"/>
        </w:rPr>
      </w:pPr>
      <w:r w:rsidRPr="00E672B1">
        <w:rPr>
          <w:rFonts w:ascii="Arial" w:hAnsi="Arial" w:cs="Arial"/>
          <w:sz w:val="28"/>
          <w:szCs w:val="28"/>
        </w:rPr>
        <w:t xml:space="preserve">Collecting and documenting </w:t>
      </w:r>
      <w:r w:rsidR="007243FC" w:rsidRPr="00E672B1">
        <w:rPr>
          <w:rFonts w:ascii="Arial" w:hAnsi="Arial" w:cs="Arial"/>
          <w:sz w:val="28"/>
          <w:szCs w:val="28"/>
        </w:rPr>
        <w:t>the different accountability frameworks for all public admi</w:t>
      </w:r>
      <w:r w:rsidR="004C6674" w:rsidRPr="00E672B1">
        <w:rPr>
          <w:rFonts w:ascii="Arial" w:hAnsi="Arial" w:cs="Arial"/>
          <w:sz w:val="28"/>
          <w:szCs w:val="28"/>
        </w:rPr>
        <w:t>ni</w:t>
      </w:r>
      <w:r w:rsidR="007243FC" w:rsidRPr="00E672B1">
        <w:rPr>
          <w:rFonts w:ascii="Arial" w:hAnsi="Arial" w:cs="Arial"/>
          <w:sz w:val="28"/>
          <w:szCs w:val="28"/>
        </w:rPr>
        <w:t xml:space="preserve">stration is itself an arduous research task, which would be </w:t>
      </w:r>
      <w:r w:rsidR="00A87097" w:rsidRPr="00E672B1">
        <w:rPr>
          <w:rFonts w:ascii="Arial" w:hAnsi="Arial" w:cs="Arial"/>
          <w:sz w:val="28"/>
          <w:szCs w:val="28"/>
        </w:rPr>
        <w:t xml:space="preserve">well </w:t>
      </w:r>
      <w:r w:rsidRPr="00E672B1">
        <w:rPr>
          <w:rFonts w:ascii="Arial" w:hAnsi="Arial" w:cs="Arial"/>
          <w:sz w:val="28"/>
          <w:szCs w:val="28"/>
        </w:rPr>
        <w:t xml:space="preserve">outside the scope of this paper (although the main ones are listed </w:t>
      </w:r>
      <w:r w:rsidR="007243FC" w:rsidRPr="00E672B1">
        <w:rPr>
          <w:rFonts w:ascii="Arial" w:hAnsi="Arial" w:cs="Arial"/>
          <w:sz w:val="28"/>
          <w:szCs w:val="28"/>
        </w:rPr>
        <w:t xml:space="preserve">indicatively </w:t>
      </w:r>
      <w:r w:rsidRPr="00E672B1">
        <w:rPr>
          <w:rFonts w:ascii="Arial" w:hAnsi="Arial" w:cs="Arial"/>
          <w:sz w:val="28"/>
          <w:szCs w:val="28"/>
        </w:rPr>
        <w:t>below</w:t>
      </w:r>
      <w:r w:rsidR="007243FC" w:rsidRPr="00E672B1">
        <w:rPr>
          <w:rFonts w:ascii="Arial" w:hAnsi="Arial" w:cs="Arial"/>
          <w:sz w:val="28"/>
          <w:szCs w:val="28"/>
        </w:rPr>
        <w:t xml:space="preserve"> to illustrate the point</w:t>
      </w:r>
      <w:r w:rsidRPr="00E672B1">
        <w:rPr>
          <w:rFonts w:ascii="Arial" w:hAnsi="Arial" w:cs="Arial"/>
          <w:sz w:val="28"/>
          <w:szCs w:val="28"/>
        </w:rPr>
        <w:t xml:space="preserve">).  This </w:t>
      </w:r>
      <w:proofErr w:type="gramStart"/>
      <w:r w:rsidRPr="00E672B1">
        <w:rPr>
          <w:rFonts w:ascii="Arial" w:hAnsi="Arial" w:cs="Arial"/>
          <w:sz w:val="28"/>
          <w:szCs w:val="28"/>
        </w:rPr>
        <w:t>itself</w:t>
      </w:r>
      <w:proofErr w:type="gramEnd"/>
      <w:r w:rsidRPr="00E672B1">
        <w:rPr>
          <w:rFonts w:ascii="Arial" w:hAnsi="Arial" w:cs="Arial"/>
          <w:sz w:val="28"/>
          <w:szCs w:val="28"/>
        </w:rPr>
        <w:t xml:space="preserve"> is a challenge for human rights </w:t>
      </w:r>
      <w:r w:rsidR="007243FC" w:rsidRPr="00E672B1">
        <w:rPr>
          <w:rFonts w:ascii="Arial" w:hAnsi="Arial" w:cs="Arial"/>
          <w:sz w:val="28"/>
          <w:szCs w:val="28"/>
        </w:rPr>
        <w:t>and equality organisations</w:t>
      </w:r>
      <w:r w:rsidRPr="00E672B1">
        <w:rPr>
          <w:rFonts w:ascii="Arial" w:hAnsi="Arial" w:cs="Arial"/>
          <w:sz w:val="28"/>
          <w:szCs w:val="28"/>
        </w:rPr>
        <w:t xml:space="preserve"> seeking change.  Where they encounter a ‘block’</w:t>
      </w:r>
      <w:r w:rsidR="007243FC" w:rsidRPr="00E672B1">
        <w:rPr>
          <w:rFonts w:ascii="Arial" w:hAnsi="Arial" w:cs="Arial"/>
          <w:sz w:val="28"/>
          <w:szCs w:val="28"/>
        </w:rPr>
        <w:t xml:space="preserve"> to implementing law or policy on human rights and equality</w:t>
      </w:r>
      <w:r w:rsidRPr="00E672B1">
        <w:rPr>
          <w:rFonts w:ascii="Arial" w:hAnsi="Arial" w:cs="Arial"/>
          <w:sz w:val="28"/>
          <w:szCs w:val="28"/>
        </w:rPr>
        <w:t xml:space="preserve">, the reasons for the block </w:t>
      </w:r>
      <w:r w:rsidR="0091347A" w:rsidRPr="00E672B1">
        <w:rPr>
          <w:rFonts w:ascii="Arial" w:hAnsi="Arial" w:cs="Arial"/>
          <w:sz w:val="28"/>
          <w:szCs w:val="28"/>
        </w:rPr>
        <w:t xml:space="preserve">may </w:t>
      </w:r>
      <w:r w:rsidRPr="00E672B1">
        <w:rPr>
          <w:rFonts w:ascii="Arial" w:hAnsi="Arial" w:cs="Arial"/>
          <w:sz w:val="28"/>
          <w:szCs w:val="28"/>
        </w:rPr>
        <w:t>differ depending on the issue, the public body involved, the ministe</w:t>
      </w:r>
      <w:r w:rsidR="00A26CA5" w:rsidRPr="00E672B1">
        <w:rPr>
          <w:rFonts w:ascii="Arial" w:hAnsi="Arial" w:cs="Arial"/>
          <w:sz w:val="28"/>
          <w:szCs w:val="28"/>
        </w:rPr>
        <w:t xml:space="preserve">r and political party with primary responsibility for a department or agency </w:t>
      </w:r>
      <w:r w:rsidRPr="00E672B1">
        <w:rPr>
          <w:rFonts w:ascii="Arial" w:hAnsi="Arial" w:cs="Arial"/>
          <w:sz w:val="28"/>
          <w:szCs w:val="28"/>
        </w:rPr>
        <w:t xml:space="preserve">at any one point in time, the individual public administrator’s  sense of what the institutional imperatives </w:t>
      </w:r>
      <w:r w:rsidR="00A26CA5" w:rsidRPr="00E672B1">
        <w:rPr>
          <w:rFonts w:ascii="Arial" w:hAnsi="Arial" w:cs="Arial"/>
          <w:sz w:val="28"/>
          <w:szCs w:val="28"/>
        </w:rPr>
        <w:t xml:space="preserve">for him or her </w:t>
      </w:r>
      <w:r w:rsidRPr="00E672B1">
        <w:rPr>
          <w:rFonts w:ascii="Arial" w:hAnsi="Arial" w:cs="Arial"/>
          <w:sz w:val="28"/>
          <w:szCs w:val="28"/>
        </w:rPr>
        <w:t xml:space="preserve">are (and </w:t>
      </w:r>
      <w:r w:rsidR="00A26CA5" w:rsidRPr="00E672B1">
        <w:rPr>
          <w:rFonts w:ascii="Arial" w:hAnsi="Arial" w:cs="Arial"/>
          <w:sz w:val="28"/>
          <w:szCs w:val="28"/>
        </w:rPr>
        <w:t xml:space="preserve">here </w:t>
      </w:r>
      <w:r w:rsidRPr="00E672B1">
        <w:rPr>
          <w:rFonts w:ascii="Arial" w:hAnsi="Arial" w:cs="Arial"/>
          <w:sz w:val="28"/>
          <w:szCs w:val="28"/>
        </w:rPr>
        <w:t xml:space="preserve">the individual </w:t>
      </w:r>
      <w:r w:rsidR="00A26CA5" w:rsidRPr="00E672B1">
        <w:rPr>
          <w:rFonts w:ascii="Arial" w:hAnsi="Arial" w:cs="Arial"/>
          <w:sz w:val="28"/>
          <w:szCs w:val="28"/>
        </w:rPr>
        <w:t xml:space="preserve">may </w:t>
      </w:r>
      <w:r w:rsidRPr="00E672B1">
        <w:rPr>
          <w:rFonts w:ascii="Arial" w:hAnsi="Arial" w:cs="Arial"/>
          <w:sz w:val="28"/>
          <w:szCs w:val="28"/>
        </w:rPr>
        <w:t>be caught between competing imperatives a</w:t>
      </w:r>
      <w:r w:rsidR="00A26CA5" w:rsidRPr="00E672B1">
        <w:rPr>
          <w:rFonts w:ascii="Arial" w:hAnsi="Arial" w:cs="Arial"/>
          <w:sz w:val="28"/>
          <w:szCs w:val="28"/>
        </w:rPr>
        <w:t>nd expected to reconcile and even prioritise them</w:t>
      </w:r>
      <w:r w:rsidR="00CB5C83" w:rsidRPr="00E672B1">
        <w:rPr>
          <w:rFonts w:ascii="Arial" w:hAnsi="Arial" w:cs="Arial"/>
          <w:sz w:val="28"/>
          <w:szCs w:val="28"/>
        </w:rPr>
        <w:t xml:space="preserve">).  </w:t>
      </w:r>
      <w:r w:rsidR="00A26CA5" w:rsidRPr="00E672B1">
        <w:rPr>
          <w:rFonts w:ascii="Arial" w:hAnsi="Arial" w:cs="Arial"/>
          <w:sz w:val="28"/>
          <w:szCs w:val="28"/>
        </w:rPr>
        <w:t>The problem of implem</w:t>
      </w:r>
      <w:r w:rsidR="00DE0E72" w:rsidRPr="00E672B1">
        <w:rPr>
          <w:rFonts w:ascii="Arial" w:hAnsi="Arial" w:cs="Arial"/>
          <w:sz w:val="28"/>
          <w:szCs w:val="28"/>
        </w:rPr>
        <w:t>entation within the institution</w:t>
      </w:r>
      <w:r w:rsidR="00A26CA5" w:rsidRPr="00E672B1">
        <w:rPr>
          <w:rFonts w:ascii="Arial" w:hAnsi="Arial" w:cs="Arial"/>
          <w:sz w:val="28"/>
          <w:szCs w:val="28"/>
        </w:rPr>
        <w:t xml:space="preserve"> may already have been </w:t>
      </w:r>
      <w:r w:rsidR="00E13B17" w:rsidRPr="00E672B1">
        <w:rPr>
          <w:rFonts w:ascii="Arial" w:hAnsi="Arial" w:cs="Arial"/>
          <w:sz w:val="28"/>
          <w:szCs w:val="28"/>
        </w:rPr>
        <w:t xml:space="preserve">the subject of reform processes that have had </w:t>
      </w:r>
      <w:r w:rsidR="00CB5C83" w:rsidRPr="00E672B1">
        <w:rPr>
          <w:rFonts w:ascii="Arial" w:hAnsi="Arial" w:cs="Arial"/>
          <w:sz w:val="28"/>
          <w:szCs w:val="28"/>
        </w:rPr>
        <w:t>transparency</w:t>
      </w:r>
      <w:r w:rsidR="00A26CA5" w:rsidRPr="00E672B1">
        <w:rPr>
          <w:rFonts w:ascii="Arial" w:hAnsi="Arial" w:cs="Arial"/>
          <w:sz w:val="28"/>
          <w:szCs w:val="28"/>
        </w:rPr>
        <w:t xml:space="preserve">, </w:t>
      </w:r>
      <w:r w:rsidR="00CB5C83" w:rsidRPr="00E672B1">
        <w:rPr>
          <w:rFonts w:ascii="Arial" w:hAnsi="Arial" w:cs="Arial"/>
          <w:sz w:val="28"/>
          <w:szCs w:val="28"/>
        </w:rPr>
        <w:t>accountability a</w:t>
      </w:r>
      <w:r w:rsidR="00A26CA5" w:rsidRPr="00E672B1">
        <w:rPr>
          <w:rFonts w:ascii="Arial" w:hAnsi="Arial" w:cs="Arial"/>
          <w:sz w:val="28"/>
          <w:szCs w:val="28"/>
        </w:rPr>
        <w:t>nd responsiveness to the public, a</w:t>
      </w:r>
      <w:r w:rsidR="00CB5C83" w:rsidRPr="00E672B1">
        <w:rPr>
          <w:rFonts w:ascii="Arial" w:hAnsi="Arial" w:cs="Arial"/>
          <w:sz w:val="28"/>
          <w:szCs w:val="28"/>
        </w:rPr>
        <w:t xml:space="preserve">s </w:t>
      </w:r>
      <w:r w:rsidR="00E13B17" w:rsidRPr="00E672B1">
        <w:rPr>
          <w:rFonts w:ascii="Arial" w:hAnsi="Arial" w:cs="Arial"/>
          <w:sz w:val="28"/>
          <w:szCs w:val="28"/>
        </w:rPr>
        <w:t xml:space="preserve">their </w:t>
      </w:r>
      <w:r w:rsidR="00CB5C83" w:rsidRPr="00E672B1">
        <w:rPr>
          <w:rFonts w:ascii="Arial" w:hAnsi="Arial" w:cs="Arial"/>
          <w:sz w:val="28"/>
          <w:szCs w:val="28"/>
        </w:rPr>
        <w:t>stated goal</w:t>
      </w:r>
      <w:r w:rsidR="00E13B17" w:rsidRPr="00E672B1">
        <w:rPr>
          <w:rFonts w:ascii="Arial" w:hAnsi="Arial" w:cs="Arial"/>
          <w:sz w:val="28"/>
          <w:szCs w:val="28"/>
        </w:rPr>
        <w:t>, and have even produced new mechanisms.</w:t>
      </w:r>
    </w:p>
    <w:p w:rsidR="00CB5C83" w:rsidRPr="00E672B1" w:rsidRDefault="00CB5C83" w:rsidP="00E672B1">
      <w:pPr>
        <w:pStyle w:val="ListParagraph"/>
        <w:spacing w:line="360" w:lineRule="auto"/>
        <w:jc w:val="both"/>
        <w:rPr>
          <w:rFonts w:ascii="Arial" w:hAnsi="Arial" w:cs="Arial"/>
          <w:sz w:val="28"/>
          <w:szCs w:val="28"/>
        </w:rPr>
      </w:pPr>
    </w:p>
    <w:p w:rsidR="001F4775" w:rsidRPr="00E672B1" w:rsidRDefault="00A26CA5" w:rsidP="00E672B1">
      <w:pPr>
        <w:pStyle w:val="ListParagraph"/>
        <w:numPr>
          <w:ilvl w:val="1"/>
          <w:numId w:val="1"/>
        </w:numPr>
        <w:spacing w:line="360" w:lineRule="auto"/>
        <w:jc w:val="both"/>
        <w:rPr>
          <w:rFonts w:ascii="Arial" w:hAnsi="Arial" w:cs="Arial"/>
          <w:sz w:val="28"/>
          <w:szCs w:val="28"/>
        </w:rPr>
      </w:pPr>
      <w:r w:rsidRPr="00E672B1">
        <w:rPr>
          <w:rFonts w:ascii="Arial" w:hAnsi="Arial" w:cs="Arial"/>
          <w:sz w:val="28"/>
          <w:szCs w:val="28"/>
        </w:rPr>
        <w:t xml:space="preserve">This means that </w:t>
      </w:r>
      <w:r w:rsidR="00CB5C83" w:rsidRPr="00E672B1">
        <w:rPr>
          <w:rFonts w:ascii="Arial" w:hAnsi="Arial" w:cs="Arial"/>
          <w:sz w:val="28"/>
          <w:szCs w:val="28"/>
        </w:rPr>
        <w:t xml:space="preserve">the experience from the NGO end </w:t>
      </w:r>
      <w:r w:rsidR="00DE0E72" w:rsidRPr="00E672B1">
        <w:rPr>
          <w:rFonts w:ascii="Arial" w:hAnsi="Arial" w:cs="Arial"/>
          <w:sz w:val="28"/>
          <w:szCs w:val="28"/>
        </w:rPr>
        <w:t xml:space="preserve">is one </w:t>
      </w:r>
      <w:r w:rsidR="00CB5C83" w:rsidRPr="00E672B1">
        <w:rPr>
          <w:rFonts w:ascii="Arial" w:hAnsi="Arial" w:cs="Arial"/>
          <w:sz w:val="28"/>
          <w:szCs w:val="28"/>
        </w:rPr>
        <w:t>of dealing with a particular ‘mentality’ of lack of transparency and accountability</w:t>
      </w:r>
      <w:r w:rsidR="004C6674" w:rsidRPr="00E672B1">
        <w:rPr>
          <w:rFonts w:ascii="Arial" w:hAnsi="Arial" w:cs="Arial"/>
          <w:sz w:val="28"/>
          <w:szCs w:val="28"/>
        </w:rPr>
        <w:t xml:space="preserve"> of public administrators that seems to permeate </w:t>
      </w:r>
      <w:r w:rsidRPr="00E672B1">
        <w:rPr>
          <w:rFonts w:ascii="Arial" w:hAnsi="Arial" w:cs="Arial"/>
          <w:sz w:val="28"/>
          <w:szCs w:val="28"/>
        </w:rPr>
        <w:t xml:space="preserve">and persist </w:t>
      </w:r>
      <w:r w:rsidR="00E13B17" w:rsidRPr="00E672B1">
        <w:rPr>
          <w:rFonts w:ascii="Arial" w:hAnsi="Arial" w:cs="Arial"/>
          <w:sz w:val="28"/>
          <w:szCs w:val="28"/>
        </w:rPr>
        <w:t xml:space="preserve">across organisations and issues, despite attempts to address it. </w:t>
      </w:r>
      <w:r w:rsidR="001F4775" w:rsidRPr="00E672B1">
        <w:rPr>
          <w:rFonts w:ascii="Arial" w:hAnsi="Arial" w:cs="Arial"/>
          <w:sz w:val="28"/>
          <w:szCs w:val="28"/>
        </w:rPr>
        <w:t>In contrast</w:t>
      </w:r>
      <w:r w:rsidR="00CB5C83" w:rsidRPr="00E672B1">
        <w:rPr>
          <w:rFonts w:ascii="Arial" w:hAnsi="Arial" w:cs="Arial"/>
          <w:sz w:val="28"/>
          <w:szCs w:val="28"/>
        </w:rPr>
        <w:t xml:space="preserve">, the public administrator’s experience can be one of being caught in multiple complex systems of transparency and accountability, </w:t>
      </w:r>
      <w:r w:rsidR="004C6674" w:rsidRPr="00E672B1">
        <w:rPr>
          <w:rFonts w:ascii="Arial" w:hAnsi="Arial" w:cs="Arial"/>
          <w:sz w:val="28"/>
          <w:szCs w:val="28"/>
        </w:rPr>
        <w:t xml:space="preserve">which become difficult to implement coherently, </w:t>
      </w:r>
      <w:r w:rsidR="004C6674" w:rsidRPr="00E672B1">
        <w:rPr>
          <w:rFonts w:ascii="Arial" w:hAnsi="Arial" w:cs="Arial"/>
          <w:sz w:val="28"/>
          <w:szCs w:val="28"/>
        </w:rPr>
        <w:lastRenderedPageBreak/>
        <w:t xml:space="preserve">and sometimes </w:t>
      </w:r>
      <w:r w:rsidR="00CB5C83" w:rsidRPr="00E672B1">
        <w:rPr>
          <w:rFonts w:ascii="Arial" w:hAnsi="Arial" w:cs="Arial"/>
          <w:sz w:val="28"/>
          <w:szCs w:val="28"/>
        </w:rPr>
        <w:t>point in different possible directions</w:t>
      </w:r>
      <w:r w:rsidR="004C6674" w:rsidRPr="00E672B1">
        <w:rPr>
          <w:rFonts w:ascii="Arial" w:hAnsi="Arial" w:cs="Arial"/>
          <w:sz w:val="28"/>
          <w:szCs w:val="28"/>
        </w:rPr>
        <w:t xml:space="preserve"> for the administrator concerned with ‘being a good employee’</w:t>
      </w:r>
      <w:r w:rsidR="00CB5C83" w:rsidRPr="00E672B1">
        <w:rPr>
          <w:rFonts w:ascii="Arial" w:hAnsi="Arial" w:cs="Arial"/>
          <w:sz w:val="28"/>
          <w:szCs w:val="28"/>
        </w:rPr>
        <w:t>.  Th</w:t>
      </w:r>
      <w:r w:rsidR="004C6674" w:rsidRPr="00E672B1">
        <w:rPr>
          <w:rFonts w:ascii="Arial" w:hAnsi="Arial" w:cs="Arial"/>
          <w:sz w:val="28"/>
          <w:szCs w:val="28"/>
        </w:rPr>
        <w:t xml:space="preserve">is paper suggests </w:t>
      </w:r>
      <w:r w:rsidR="00CB5C83" w:rsidRPr="00E672B1">
        <w:rPr>
          <w:rFonts w:ascii="Arial" w:hAnsi="Arial" w:cs="Arial"/>
          <w:sz w:val="28"/>
          <w:szCs w:val="28"/>
        </w:rPr>
        <w:t xml:space="preserve">that </w:t>
      </w:r>
      <w:r w:rsidR="004C6674" w:rsidRPr="00E672B1">
        <w:rPr>
          <w:rFonts w:ascii="Arial" w:hAnsi="Arial" w:cs="Arial"/>
          <w:sz w:val="28"/>
          <w:szCs w:val="28"/>
        </w:rPr>
        <w:t xml:space="preserve">it might be useful to consider that </w:t>
      </w:r>
      <w:r w:rsidR="00CB5C83" w:rsidRPr="00E672B1">
        <w:rPr>
          <w:rFonts w:ascii="Arial" w:hAnsi="Arial" w:cs="Arial"/>
          <w:sz w:val="28"/>
          <w:szCs w:val="28"/>
        </w:rPr>
        <w:t xml:space="preserve">both of these </w:t>
      </w:r>
      <w:r w:rsidR="004C6674" w:rsidRPr="00E672B1">
        <w:rPr>
          <w:rFonts w:ascii="Arial" w:hAnsi="Arial" w:cs="Arial"/>
          <w:sz w:val="28"/>
          <w:szCs w:val="28"/>
        </w:rPr>
        <w:t xml:space="preserve">perceptions may be </w:t>
      </w:r>
      <w:r w:rsidR="00CB5C83" w:rsidRPr="00E672B1">
        <w:rPr>
          <w:rFonts w:ascii="Arial" w:hAnsi="Arial" w:cs="Arial"/>
          <w:sz w:val="28"/>
          <w:szCs w:val="28"/>
        </w:rPr>
        <w:t xml:space="preserve">true at once, and </w:t>
      </w:r>
      <w:r w:rsidR="004C6674" w:rsidRPr="00E672B1">
        <w:rPr>
          <w:rFonts w:ascii="Arial" w:hAnsi="Arial" w:cs="Arial"/>
          <w:sz w:val="28"/>
          <w:szCs w:val="28"/>
        </w:rPr>
        <w:t xml:space="preserve">understand how </w:t>
      </w:r>
      <w:r w:rsidR="00CB5C83" w:rsidRPr="00E672B1">
        <w:rPr>
          <w:rFonts w:ascii="Arial" w:hAnsi="Arial" w:cs="Arial"/>
          <w:sz w:val="28"/>
          <w:szCs w:val="28"/>
        </w:rPr>
        <w:t xml:space="preserve">together they speak to </w:t>
      </w:r>
      <w:r w:rsidR="004C6674" w:rsidRPr="00E672B1">
        <w:rPr>
          <w:rFonts w:ascii="Arial" w:hAnsi="Arial" w:cs="Arial"/>
          <w:sz w:val="28"/>
          <w:szCs w:val="28"/>
        </w:rPr>
        <w:t xml:space="preserve">the </w:t>
      </w:r>
      <w:r w:rsidR="00CB5C83" w:rsidRPr="00E672B1">
        <w:rPr>
          <w:rFonts w:ascii="Arial" w:hAnsi="Arial" w:cs="Arial"/>
          <w:sz w:val="28"/>
          <w:szCs w:val="28"/>
        </w:rPr>
        <w:t>deep problem</w:t>
      </w:r>
      <w:r w:rsidR="004C6674" w:rsidRPr="00E672B1">
        <w:rPr>
          <w:rFonts w:ascii="Arial" w:hAnsi="Arial" w:cs="Arial"/>
          <w:sz w:val="28"/>
          <w:szCs w:val="28"/>
        </w:rPr>
        <w:t xml:space="preserve"> of administrative culture</w:t>
      </w:r>
      <w:r w:rsidR="00E13B17" w:rsidRPr="00E672B1">
        <w:rPr>
          <w:rFonts w:ascii="Arial" w:hAnsi="Arial" w:cs="Arial"/>
          <w:sz w:val="28"/>
          <w:szCs w:val="28"/>
        </w:rPr>
        <w:t>.  This problem is</w:t>
      </w:r>
      <w:r w:rsidR="00CB5C83" w:rsidRPr="00E672B1">
        <w:rPr>
          <w:rFonts w:ascii="Arial" w:hAnsi="Arial" w:cs="Arial"/>
          <w:sz w:val="28"/>
          <w:szCs w:val="28"/>
        </w:rPr>
        <w:t xml:space="preserve">: </w:t>
      </w:r>
      <w:r w:rsidR="004C6674" w:rsidRPr="00E672B1">
        <w:rPr>
          <w:rFonts w:ascii="Arial" w:hAnsi="Arial" w:cs="Arial"/>
          <w:sz w:val="28"/>
          <w:szCs w:val="28"/>
        </w:rPr>
        <w:t xml:space="preserve">the fragmentation of the implementation of law and policy </w:t>
      </w:r>
      <w:r w:rsidR="00DE0E72" w:rsidRPr="00E672B1">
        <w:rPr>
          <w:rFonts w:ascii="Arial" w:hAnsi="Arial" w:cs="Arial"/>
          <w:sz w:val="28"/>
          <w:szCs w:val="28"/>
        </w:rPr>
        <w:t>across institutions that</w:t>
      </w:r>
      <w:r w:rsidR="00F209BA" w:rsidRPr="00E672B1">
        <w:rPr>
          <w:rFonts w:ascii="Arial" w:hAnsi="Arial" w:cs="Arial"/>
          <w:sz w:val="28"/>
          <w:szCs w:val="28"/>
        </w:rPr>
        <w:t xml:space="preserve"> are in states of almost perpetual reform</w:t>
      </w:r>
      <w:r w:rsidR="00E13B17" w:rsidRPr="00E672B1">
        <w:rPr>
          <w:rFonts w:ascii="Arial" w:hAnsi="Arial" w:cs="Arial"/>
          <w:sz w:val="28"/>
          <w:szCs w:val="28"/>
        </w:rPr>
        <w:t xml:space="preserve"> and change</w:t>
      </w:r>
      <w:r w:rsidR="000A1858" w:rsidRPr="00E672B1">
        <w:rPr>
          <w:rFonts w:ascii="Arial" w:hAnsi="Arial" w:cs="Arial"/>
          <w:sz w:val="28"/>
          <w:szCs w:val="28"/>
        </w:rPr>
        <w:t xml:space="preserve">.  This means that </w:t>
      </w:r>
      <w:r w:rsidR="004C6674" w:rsidRPr="00E672B1">
        <w:rPr>
          <w:rFonts w:ascii="Arial" w:hAnsi="Arial" w:cs="Arial"/>
          <w:sz w:val="28"/>
          <w:szCs w:val="28"/>
        </w:rPr>
        <w:t>problems arise at different levels and for different reasons each time</w:t>
      </w:r>
      <w:r w:rsidR="000A1858" w:rsidRPr="00E672B1">
        <w:rPr>
          <w:rFonts w:ascii="Arial" w:hAnsi="Arial" w:cs="Arial"/>
          <w:sz w:val="28"/>
          <w:szCs w:val="28"/>
        </w:rPr>
        <w:t xml:space="preserve">, but are all caught up in a culture of bureaucracy which generates more and more reforms, all translated into further bureaucratic responses which cumulatively lead to less accountability rather than more. </w:t>
      </w:r>
    </w:p>
    <w:p w:rsidR="00E13B17" w:rsidRPr="00E672B1" w:rsidRDefault="00E13B17" w:rsidP="00E672B1">
      <w:pPr>
        <w:pStyle w:val="ListParagraph"/>
        <w:spacing w:line="360" w:lineRule="auto"/>
        <w:jc w:val="both"/>
        <w:rPr>
          <w:rFonts w:ascii="Arial" w:hAnsi="Arial" w:cs="Arial"/>
          <w:b/>
          <w:sz w:val="28"/>
          <w:szCs w:val="28"/>
        </w:rPr>
      </w:pPr>
    </w:p>
    <w:p w:rsidR="0091347A" w:rsidRPr="00E672B1" w:rsidRDefault="0095033C" w:rsidP="00E672B1">
      <w:pPr>
        <w:pStyle w:val="ListParagraph"/>
        <w:numPr>
          <w:ilvl w:val="0"/>
          <w:numId w:val="1"/>
        </w:numPr>
        <w:spacing w:line="360" w:lineRule="auto"/>
        <w:jc w:val="both"/>
        <w:rPr>
          <w:rFonts w:ascii="Arial" w:hAnsi="Arial" w:cs="Arial"/>
          <w:b/>
          <w:sz w:val="28"/>
          <w:szCs w:val="28"/>
        </w:rPr>
      </w:pPr>
      <w:r w:rsidRPr="00E672B1">
        <w:rPr>
          <w:rFonts w:ascii="Arial" w:hAnsi="Arial" w:cs="Arial"/>
          <w:b/>
          <w:sz w:val="28"/>
          <w:szCs w:val="28"/>
        </w:rPr>
        <w:t xml:space="preserve">What </w:t>
      </w:r>
      <w:r w:rsidR="00E13B17" w:rsidRPr="00E672B1">
        <w:rPr>
          <w:rFonts w:ascii="Arial" w:hAnsi="Arial" w:cs="Arial"/>
          <w:b/>
          <w:sz w:val="28"/>
          <w:szCs w:val="28"/>
        </w:rPr>
        <w:t>types of framework</w:t>
      </w:r>
      <w:r w:rsidRPr="00E672B1">
        <w:rPr>
          <w:rFonts w:ascii="Arial" w:hAnsi="Arial" w:cs="Arial"/>
          <w:b/>
          <w:sz w:val="28"/>
          <w:szCs w:val="28"/>
        </w:rPr>
        <w:t xml:space="preserve"> of a</w:t>
      </w:r>
      <w:r w:rsidR="002A30B6" w:rsidRPr="00E672B1">
        <w:rPr>
          <w:rFonts w:ascii="Arial" w:hAnsi="Arial" w:cs="Arial"/>
          <w:b/>
          <w:sz w:val="28"/>
          <w:szCs w:val="28"/>
        </w:rPr>
        <w:t xml:space="preserve">ccountability, </w:t>
      </w:r>
      <w:r w:rsidR="00440744" w:rsidRPr="00E672B1">
        <w:rPr>
          <w:rFonts w:ascii="Arial" w:hAnsi="Arial" w:cs="Arial"/>
          <w:b/>
          <w:sz w:val="28"/>
          <w:szCs w:val="28"/>
        </w:rPr>
        <w:t xml:space="preserve">transparency </w:t>
      </w:r>
      <w:r w:rsidR="002A30B6" w:rsidRPr="00E672B1">
        <w:rPr>
          <w:rFonts w:ascii="Arial" w:hAnsi="Arial" w:cs="Arial"/>
          <w:b/>
          <w:sz w:val="28"/>
          <w:szCs w:val="28"/>
        </w:rPr>
        <w:t xml:space="preserve">and responsiveness </w:t>
      </w:r>
      <w:r w:rsidR="00E13B17" w:rsidRPr="00E672B1">
        <w:rPr>
          <w:rFonts w:ascii="Arial" w:hAnsi="Arial" w:cs="Arial"/>
          <w:b/>
          <w:sz w:val="28"/>
          <w:szCs w:val="28"/>
        </w:rPr>
        <w:t xml:space="preserve">govern </w:t>
      </w:r>
      <w:r w:rsidR="00A87097" w:rsidRPr="00E672B1">
        <w:rPr>
          <w:rFonts w:ascii="Arial" w:hAnsi="Arial" w:cs="Arial"/>
          <w:b/>
          <w:sz w:val="28"/>
          <w:szCs w:val="28"/>
        </w:rPr>
        <w:t>public administrators</w:t>
      </w:r>
      <w:r w:rsidRPr="00E672B1">
        <w:rPr>
          <w:rFonts w:ascii="Arial" w:hAnsi="Arial" w:cs="Arial"/>
          <w:b/>
          <w:sz w:val="28"/>
          <w:szCs w:val="28"/>
        </w:rPr>
        <w:t xml:space="preserve">? </w:t>
      </w:r>
    </w:p>
    <w:p w:rsidR="0091347A" w:rsidRPr="00E672B1" w:rsidRDefault="0091347A" w:rsidP="00E672B1">
      <w:pPr>
        <w:pStyle w:val="ListParagraph"/>
        <w:spacing w:line="360" w:lineRule="auto"/>
        <w:jc w:val="both"/>
        <w:rPr>
          <w:rFonts w:ascii="Arial" w:hAnsi="Arial" w:cs="Arial"/>
          <w:b/>
          <w:sz w:val="28"/>
          <w:szCs w:val="28"/>
        </w:rPr>
      </w:pPr>
    </w:p>
    <w:p w:rsidR="003A49C9" w:rsidRPr="00E672B1" w:rsidRDefault="003A49C9" w:rsidP="00E672B1">
      <w:pPr>
        <w:pStyle w:val="ListParagraph"/>
        <w:numPr>
          <w:ilvl w:val="1"/>
          <w:numId w:val="1"/>
        </w:numPr>
        <w:spacing w:line="360" w:lineRule="auto"/>
        <w:jc w:val="both"/>
        <w:rPr>
          <w:rFonts w:ascii="Arial" w:hAnsi="Arial" w:cs="Arial"/>
          <w:sz w:val="28"/>
          <w:szCs w:val="28"/>
        </w:rPr>
      </w:pPr>
      <w:r w:rsidRPr="00E672B1">
        <w:rPr>
          <w:rFonts w:ascii="Arial" w:hAnsi="Arial" w:cs="Arial"/>
          <w:sz w:val="28"/>
          <w:szCs w:val="28"/>
        </w:rPr>
        <w:t xml:space="preserve">A clear framework for accountability and transparency of </w:t>
      </w:r>
      <w:r w:rsidR="00A87097" w:rsidRPr="00E672B1">
        <w:rPr>
          <w:rFonts w:ascii="Arial" w:hAnsi="Arial" w:cs="Arial"/>
          <w:sz w:val="28"/>
          <w:szCs w:val="28"/>
        </w:rPr>
        <w:t xml:space="preserve">civil servants </w:t>
      </w:r>
      <w:r w:rsidRPr="00E672B1">
        <w:rPr>
          <w:rFonts w:ascii="Arial" w:hAnsi="Arial" w:cs="Arial"/>
          <w:sz w:val="28"/>
          <w:szCs w:val="28"/>
        </w:rPr>
        <w:t>exi</w:t>
      </w:r>
      <w:r w:rsidR="00CB5C83" w:rsidRPr="00E672B1">
        <w:rPr>
          <w:rFonts w:ascii="Arial" w:hAnsi="Arial" w:cs="Arial"/>
          <w:sz w:val="28"/>
          <w:szCs w:val="28"/>
        </w:rPr>
        <w:t>s</w:t>
      </w:r>
      <w:r w:rsidR="0091347A" w:rsidRPr="00E672B1">
        <w:rPr>
          <w:rFonts w:ascii="Arial" w:hAnsi="Arial" w:cs="Arial"/>
          <w:sz w:val="28"/>
          <w:szCs w:val="28"/>
        </w:rPr>
        <w:t xml:space="preserve">ts within the UK </w:t>
      </w:r>
      <w:r w:rsidRPr="00E672B1">
        <w:rPr>
          <w:rFonts w:ascii="Arial" w:hAnsi="Arial" w:cs="Arial"/>
          <w:sz w:val="28"/>
          <w:szCs w:val="28"/>
        </w:rPr>
        <w:t xml:space="preserve">and each of its devolved regions.  Each of the devolved regions has different relationships between devolved and central civil service, and has taken different approaches to reform of public administration and public services, and also to reform of the civil service. </w:t>
      </w:r>
      <w:r w:rsidR="00A87097" w:rsidRPr="00E672B1">
        <w:rPr>
          <w:rFonts w:ascii="Arial" w:hAnsi="Arial" w:cs="Arial"/>
          <w:sz w:val="28"/>
          <w:szCs w:val="28"/>
        </w:rPr>
        <w:t xml:space="preserve">  Beyond that</w:t>
      </w:r>
      <w:r w:rsidR="000A1858" w:rsidRPr="00E672B1">
        <w:rPr>
          <w:rFonts w:ascii="Arial" w:hAnsi="Arial" w:cs="Arial"/>
          <w:sz w:val="28"/>
          <w:szCs w:val="28"/>
        </w:rPr>
        <w:t>,</w:t>
      </w:r>
      <w:r w:rsidR="00A87097" w:rsidRPr="00E672B1">
        <w:rPr>
          <w:rFonts w:ascii="Arial" w:hAnsi="Arial" w:cs="Arial"/>
          <w:sz w:val="28"/>
          <w:szCs w:val="28"/>
        </w:rPr>
        <w:t xml:space="preserve"> all public bodies are under certain legal duties, and other organisations such as police, have their own accountability and transparency frameworks.</w:t>
      </w:r>
    </w:p>
    <w:p w:rsidR="003A49C9" w:rsidRPr="00E672B1" w:rsidRDefault="003A49C9" w:rsidP="00E672B1">
      <w:pPr>
        <w:pStyle w:val="ListParagraph"/>
        <w:spacing w:line="360" w:lineRule="auto"/>
        <w:jc w:val="both"/>
        <w:rPr>
          <w:rFonts w:ascii="Arial" w:hAnsi="Arial" w:cs="Arial"/>
          <w:b/>
          <w:sz w:val="28"/>
          <w:szCs w:val="28"/>
        </w:rPr>
      </w:pPr>
    </w:p>
    <w:p w:rsidR="00A87097" w:rsidRPr="00E672B1" w:rsidRDefault="003A49C9" w:rsidP="00E672B1">
      <w:pPr>
        <w:pStyle w:val="ListParagraph"/>
        <w:numPr>
          <w:ilvl w:val="1"/>
          <w:numId w:val="1"/>
        </w:numPr>
        <w:spacing w:after="0" w:line="360" w:lineRule="auto"/>
        <w:ind w:left="714" w:hanging="357"/>
        <w:jc w:val="both"/>
        <w:rPr>
          <w:rFonts w:ascii="Arial" w:hAnsi="Arial" w:cs="Arial"/>
          <w:sz w:val="28"/>
          <w:szCs w:val="28"/>
        </w:rPr>
      </w:pPr>
      <w:r w:rsidRPr="00E672B1">
        <w:rPr>
          <w:rFonts w:ascii="Arial" w:hAnsi="Arial" w:cs="Arial"/>
          <w:sz w:val="28"/>
          <w:szCs w:val="28"/>
        </w:rPr>
        <w:t xml:space="preserve">In Northern Ireland, the Northern Ireland Act </w:t>
      </w:r>
      <w:r w:rsidR="009D05B3" w:rsidRPr="00E672B1">
        <w:rPr>
          <w:rFonts w:ascii="Arial" w:hAnsi="Arial" w:cs="Arial"/>
          <w:sz w:val="28"/>
          <w:szCs w:val="28"/>
        </w:rPr>
        <w:t xml:space="preserve">1998 and the Human Rights Act 1998 </w:t>
      </w:r>
      <w:r w:rsidRPr="00E672B1">
        <w:rPr>
          <w:rFonts w:ascii="Arial" w:hAnsi="Arial" w:cs="Arial"/>
          <w:sz w:val="28"/>
          <w:szCs w:val="28"/>
        </w:rPr>
        <w:t>provides a clear legal framework for human rights</w:t>
      </w:r>
      <w:r w:rsidR="009D05B3" w:rsidRPr="00E672B1">
        <w:rPr>
          <w:rFonts w:ascii="Arial" w:hAnsi="Arial" w:cs="Arial"/>
          <w:sz w:val="28"/>
          <w:szCs w:val="28"/>
        </w:rPr>
        <w:t xml:space="preserve"> and equality</w:t>
      </w:r>
      <w:r w:rsidRPr="00E672B1">
        <w:rPr>
          <w:rFonts w:ascii="Arial" w:hAnsi="Arial" w:cs="Arial"/>
          <w:sz w:val="28"/>
          <w:szCs w:val="28"/>
        </w:rPr>
        <w:t>, which includes:</w:t>
      </w:r>
    </w:p>
    <w:p w:rsidR="00A87097" w:rsidRPr="00E672B1" w:rsidRDefault="00A87097" w:rsidP="00E672B1">
      <w:pPr>
        <w:pStyle w:val="ListParagraph"/>
        <w:spacing w:line="360" w:lineRule="auto"/>
        <w:ind w:left="714"/>
        <w:jc w:val="both"/>
        <w:rPr>
          <w:rFonts w:ascii="Arial" w:hAnsi="Arial" w:cs="Arial"/>
          <w:sz w:val="28"/>
          <w:szCs w:val="28"/>
        </w:rPr>
      </w:pPr>
    </w:p>
    <w:p w:rsidR="003A49C9" w:rsidRPr="00E672B1" w:rsidRDefault="00C97F1F" w:rsidP="00E672B1">
      <w:pPr>
        <w:pStyle w:val="ListParagraph"/>
        <w:numPr>
          <w:ilvl w:val="0"/>
          <w:numId w:val="6"/>
        </w:numPr>
        <w:spacing w:line="360" w:lineRule="auto"/>
        <w:jc w:val="both"/>
        <w:rPr>
          <w:rFonts w:ascii="Arial" w:hAnsi="Arial" w:cs="Arial"/>
          <w:sz w:val="28"/>
          <w:szCs w:val="28"/>
        </w:rPr>
      </w:pPr>
      <w:r w:rsidRPr="00E672B1">
        <w:rPr>
          <w:rFonts w:ascii="Arial" w:hAnsi="Arial" w:cs="Arial"/>
          <w:sz w:val="28"/>
          <w:szCs w:val="28"/>
        </w:rPr>
        <w:t>d</w:t>
      </w:r>
      <w:r w:rsidR="00320983" w:rsidRPr="00E672B1">
        <w:rPr>
          <w:rFonts w:ascii="Arial" w:hAnsi="Arial" w:cs="Arial"/>
          <w:sz w:val="28"/>
          <w:szCs w:val="28"/>
        </w:rPr>
        <w:t xml:space="preserve">evolved legislature </w:t>
      </w:r>
      <w:r w:rsidR="00E13B17" w:rsidRPr="00E672B1">
        <w:rPr>
          <w:rFonts w:ascii="Arial" w:hAnsi="Arial" w:cs="Arial"/>
          <w:sz w:val="28"/>
          <w:szCs w:val="28"/>
        </w:rPr>
        <w:t xml:space="preserve">and government </w:t>
      </w:r>
      <w:r w:rsidR="003A49C9" w:rsidRPr="00E672B1">
        <w:rPr>
          <w:rFonts w:ascii="Arial" w:hAnsi="Arial" w:cs="Arial"/>
          <w:sz w:val="28"/>
          <w:szCs w:val="28"/>
        </w:rPr>
        <w:t>compliance with the European Convention on Human Rights</w:t>
      </w:r>
      <w:r w:rsidR="009D05B3" w:rsidRPr="00E672B1">
        <w:rPr>
          <w:rFonts w:ascii="Arial" w:hAnsi="Arial" w:cs="Arial"/>
          <w:sz w:val="28"/>
          <w:szCs w:val="28"/>
        </w:rPr>
        <w:t xml:space="preserve"> (ECHR)</w:t>
      </w:r>
    </w:p>
    <w:p w:rsidR="003A49C9" w:rsidRPr="00E672B1" w:rsidRDefault="00C97F1F" w:rsidP="00E672B1">
      <w:pPr>
        <w:pStyle w:val="ListParagraph"/>
        <w:numPr>
          <w:ilvl w:val="0"/>
          <w:numId w:val="6"/>
        </w:numPr>
        <w:spacing w:line="360" w:lineRule="auto"/>
        <w:jc w:val="both"/>
        <w:rPr>
          <w:rFonts w:ascii="Arial" w:hAnsi="Arial" w:cs="Arial"/>
          <w:sz w:val="28"/>
          <w:szCs w:val="28"/>
        </w:rPr>
      </w:pPr>
      <w:r w:rsidRPr="00E672B1">
        <w:rPr>
          <w:rFonts w:ascii="Arial" w:hAnsi="Arial" w:cs="Arial"/>
          <w:sz w:val="28"/>
          <w:szCs w:val="28"/>
        </w:rPr>
        <w:t>d</w:t>
      </w:r>
      <w:r w:rsidR="00320983" w:rsidRPr="00E672B1">
        <w:rPr>
          <w:rFonts w:ascii="Arial" w:hAnsi="Arial" w:cs="Arial"/>
          <w:sz w:val="28"/>
          <w:szCs w:val="28"/>
        </w:rPr>
        <w:t xml:space="preserve">evolved legislature </w:t>
      </w:r>
      <w:r w:rsidR="00E13B17" w:rsidRPr="00E672B1">
        <w:rPr>
          <w:rFonts w:ascii="Arial" w:hAnsi="Arial" w:cs="Arial"/>
          <w:sz w:val="28"/>
          <w:szCs w:val="28"/>
        </w:rPr>
        <w:t xml:space="preserve">and government </w:t>
      </w:r>
      <w:r w:rsidR="003A49C9" w:rsidRPr="00E672B1">
        <w:rPr>
          <w:rFonts w:ascii="Arial" w:hAnsi="Arial" w:cs="Arial"/>
          <w:sz w:val="28"/>
          <w:szCs w:val="28"/>
        </w:rPr>
        <w:t>compliance with EU law</w:t>
      </w:r>
    </w:p>
    <w:p w:rsidR="003A49C9" w:rsidRPr="00E672B1" w:rsidRDefault="00226647" w:rsidP="00E672B1">
      <w:pPr>
        <w:pStyle w:val="ListParagraph"/>
        <w:numPr>
          <w:ilvl w:val="0"/>
          <w:numId w:val="6"/>
        </w:numPr>
        <w:spacing w:line="360" w:lineRule="auto"/>
        <w:jc w:val="both"/>
        <w:rPr>
          <w:rFonts w:ascii="Arial" w:hAnsi="Arial" w:cs="Arial"/>
          <w:sz w:val="28"/>
          <w:szCs w:val="28"/>
        </w:rPr>
      </w:pPr>
      <w:r w:rsidRPr="00E672B1">
        <w:rPr>
          <w:rFonts w:ascii="Arial" w:hAnsi="Arial" w:cs="Arial"/>
          <w:sz w:val="28"/>
          <w:szCs w:val="28"/>
        </w:rPr>
        <w:t xml:space="preserve">a statutory </w:t>
      </w:r>
      <w:r w:rsidR="003A49C9" w:rsidRPr="00E672B1">
        <w:rPr>
          <w:rFonts w:ascii="Arial" w:hAnsi="Arial" w:cs="Arial"/>
          <w:sz w:val="28"/>
          <w:szCs w:val="28"/>
        </w:rPr>
        <w:t>equality duty, and a requirement t</w:t>
      </w:r>
      <w:r w:rsidR="009D05B3" w:rsidRPr="00E672B1">
        <w:rPr>
          <w:rFonts w:ascii="Arial" w:hAnsi="Arial" w:cs="Arial"/>
          <w:sz w:val="28"/>
          <w:szCs w:val="28"/>
        </w:rPr>
        <w:t xml:space="preserve">hat all public bodies </w:t>
      </w:r>
      <w:r w:rsidRPr="00E672B1">
        <w:rPr>
          <w:rFonts w:ascii="Arial" w:hAnsi="Arial" w:cs="Arial"/>
          <w:sz w:val="28"/>
          <w:szCs w:val="28"/>
        </w:rPr>
        <w:t>undertaken equality impact assessments (Section 75 and schedule 9 of the Northern Ireland Act 1998)</w:t>
      </w:r>
    </w:p>
    <w:p w:rsidR="003A49C9" w:rsidRPr="00E672B1" w:rsidRDefault="00226647" w:rsidP="00E672B1">
      <w:pPr>
        <w:pStyle w:val="ListParagraph"/>
        <w:numPr>
          <w:ilvl w:val="0"/>
          <w:numId w:val="6"/>
        </w:numPr>
        <w:spacing w:line="360" w:lineRule="auto"/>
        <w:jc w:val="both"/>
        <w:rPr>
          <w:rFonts w:ascii="Arial" w:hAnsi="Arial" w:cs="Arial"/>
          <w:sz w:val="28"/>
          <w:szCs w:val="28"/>
        </w:rPr>
      </w:pPr>
      <w:r w:rsidRPr="00E672B1">
        <w:rPr>
          <w:rFonts w:ascii="Arial" w:hAnsi="Arial" w:cs="Arial"/>
          <w:sz w:val="28"/>
          <w:szCs w:val="28"/>
        </w:rPr>
        <w:t>that public bodies have regard for good relations (section 75, NI Act 1998)</w:t>
      </w:r>
    </w:p>
    <w:p w:rsidR="00320983" w:rsidRPr="00E672B1" w:rsidRDefault="00320983" w:rsidP="00E672B1">
      <w:pPr>
        <w:pStyle w:val="ListParagraph"/>
        <w:numPr>
          <w:ilvl w:val="0"/>
          <w:numId w:val="6"/>
        </w:numPr>
        <w:spacing w:line="360" w:lineRule="auto"/>
        <w:jc w:val="both"/>
        <w:rPr>
          <w:rFonts w:ascii="Arial" w:hAnsi="Arial" w:cs="Arial"/>
          <w:sz w:val="28"/>
          <w:szCs w:val="28"/>
        </w:rPr>
      </w:pPr>
      <w:r w:rsidRPr="00E672B1">
        <w:rPr>
          <w:rFonts w:ascii="Arial" w:hAnsi="Arial" w:cs="Arial"/>
          <w:sz w:val="28"/>
          <w:szCs w:val="28"/>
        </w:rPr>
        <w:t>that all public bodies comply with the Human Rights Act</w:t>
      </w:r>
      <w:r w:rsidR="009D05B3" w:rsidRPr="00E672B1">
        <w:rPr>
          <w:rFonts w:ascii="Arial" w:hAnsi="Arial" w:cs="Arial"/>
          <w:sz w:val="28"/>
          <w:szCs w:val="28"/>
        </w:rPr>
        <w:t xml:space="preserve"> (and through it the rights in the ECHR)</w:t>
      </w:r>
    </w:p>
    <w:p w:rsidR="00320983" w:rsidRPr="00E672B1" w:rsidRDefault="00320983" w:rsidP="00E672B1">
      <w:pPr>
        <w:pStyle w:val="ListParagraph"/>
        <w:numPr>
          <w:ilvl w:val="0"/>
          <w:numId w:val="6"/>
        </w:numPr>
        <w:spacing w:line="360" w:lineRule="auto"/>
        <w:jc w:val="both"/>
        <w:rPr>
          <w:rFonts w:ascii="Arial" w:hAnsi="Arial" w:cs="Arial"/>
          <w:sz w:val="28"/>
          <w:szCs w:val="28"/>
        </w:rPr>
      </w:pPr>
      <w:r w:rsidRPr="00E672B1">
        <w:rPr>
          <w:rFonts w:ascii="Arial" w:hAnsi="Arial" w:cs="Arial"/>
          <w:sz w:val="28"/>
          <w:szCs w:val="28"/>
        </w:rPr>
        <w:t xml:space="preserve">that the UK state (including </w:t>
      </w:r>
      <w:r w:rsidR="00506A9C" w:rsidRPr="00E672B1">
        <w:rPr>
          <w:rFonts w:ascii="Arial" w:hAnsi="Arial" w:cs="Arial"/>
          <w:sz w:val="28"/>
          <w:szCs w:val="28"/>
        </w:rPr>
        <w:t xml:space="preserve">through its </w:t>
      </w:r>
      <w:r w:rsidR="00E13B17" w:rsidRPr="00E672B1">
        <w:rPr>
          <w:rFonts w:ascii="Arial" w:hAnsi="Arial" w:cs="Arial"/>
          <w:sz w:val="28"/>
          <w:szCs w:val="28"/>
        </w:rPr>
        <w:t xml:space="preserve">devolved governments and </w:t>
      </w:r>
      <w:r w:rsidRPr="00E672B1">
        <w:rPr>
          <w:rFonts w:ascii="Arial" w:hAnsi="Arial" w:cs="Arial"/>
          <w:sz w:val="28"/>
          <w:szCs w:val="28"/>
        </w:rPr>
        <w:t>public administrators</w:t>
      </w:r>
      <w:r w:rsidR="00E13B17" w:rsidRPr="00E672B1">
        <w:rPr>
          <w:rFonts w:ascii="Arial" w:hAnsi="Arial" w:cs="Arial"/>
          <w:sz w:val="28"/>
          <w:szCs w:val="28"/>
        </w:rPr>
        <w:t>,</w:t>
      </w:r>
      <w:r w:rsidR="00506A9C" w:rsidRPr="00E672B1">
        <w:rPr>
          <w:rFonts w:ascii="Arial" w:hAnsi="Arial" w:cs="Arial"/>
          <w:sz w:val="28"/>
          <w:szCs w:val="28"/>
        </w:rPr>
        <w:t xml:space="preserve"> </w:t>
      </w:r>
      <w:r w:rsidR="00E13B17" w:rsidRPr="00E672B1">
        <w:rPr>
          <w:rFonts w:ascii="Arial" w:hAnsi="Arial" w:cs="Arial"/>
          <w:sz w:val="28"/>
          <w:szCs w:val="28"/>
        </w:rPr>
        <w:t xml:space="preserve">such as in </w:t>
      </w:r>
      <w:proofErr w:type="spellStart"/>
      <w:r w:rsidR="00506A9C" w:rsidRPr="00E672B1">
        <w:rPr>
          <w:rFonts w:ascii="Arial" w:hAnsi="Arial" w:cs="Arial"/>
          <w:sz w:val="28"/>
          <w:szCs w:val="28"/>
        </w:rPr>
        <w:t>in</w:t>
      </w:r>
      <w:proofErr w:type="spellEnd"/>
      <w:r w:rsidR="00506A9C" w:rsidRPr="00E672B1">
        <w:rPr>
          <w:rFonts w:ascii="Arial" w:hAnsi="Arial" w:cs="Arial"/>
          <w:sz w:val="28"/>
          <w:szCs w:val="28"/>
        </w:rPr>
        <w:t xml:space="preserve"> Northern Ireland</w:t>
      </w:r>
      <w:r w:rsidRPr="00E672B1">
        <w:rPr>
          <w:rFonts w:ascii="Arial" w:hAnsi="Arial" w:cs="Arial"/>
          <w:sz w:val="28"/>
          <w:szCs w:val="28"/>
        </w:rPr>
        <w:t xml:space="preserve">) </w:t>
      </w:r>
      <w:r w:rsidR="00506A9C" w:rsidRPr="00E672B1">
        <w:rPr>
          <w:rFonts w:ascii="Arial" w:hAnsi="Arial" w:cs="Arial"/>
          <w:sz w:val="28"/>
          <w:szCs w:val="28"/>
        </w:rPr>
        <w:t xml:space="preserve">abide by the international human rights commitments of the United Kingdom </w:t>
      </w:r>
    </w:p>
    <w:p w:rsidR="009D05B3" w:rsidRPr="00E672B1" w:rsidRDefault="009D05B3" w:rsidP="00E672B1">
      <w:pPr>
        <w:pStyle w:val="ListParagraph"/>
        <w:numPr>
          <w:ilvl w:val="0"/>
          <w:numId w:val="6"/>
        </w:numPr>
        <w:spacing w:line="360" w:lineRule="auto"/>
        <w:jc w:val="both"/>
        <w:rPr>
          <w:rFonts w:ascii="Arial" w:hAnsi="Arial" w:cs="Arial"/>
          <w:sz w:val="28"/>
          <w:szCs w:val="28"/>
        </w:rPr>
      </w:pPr>
      <w:r w:rsidRPr="00E672B1">
        <w:rPr>
          <w:rFonts w:ascii="Arial" w:hAnsi="Arial" w:cs="Arial"/>
          <w:sz w:val="28"/>
          <w:szCs w:val="28"/>
        </w:rPr>
        <w:t xml:space="preserve">the Northern Ireland Human Rights Commission to monitor implementation of human rights in law, policy and practice </w:t>
      </w:r>
    </w:p>
    <w:p w:rsidR="009D05B3" w:rsidRPr="00E672B1" w:rsidRDefault="009D05B3" w:rsidP="00E672B1">
      <w:pPr>
        <w:pStyle w:val="ListParagraph"/>
        <w:numPr>
          <w:ilvl w:val="0"/>
          <w:numId w:val="6"/>
        </w:numPr>
        <w:spacing w:line="360" w:lineRule="auto"/>
        <w:jc w:val="both"/>
        <w:rPr>
          <w:rFonts w:ascii="Arial" w:hAnsi="Arial" w:cs="Arial"/>
          <w:sz w:val="28"/>
          <w:szCs w:val="28"/>
        </w:rPr>
      </w:pPr>
      <w:r w:rsidRPr="00E672B1">
        <w:rPr>
          <w:rFonts w:ascii="Arial" w:hAnsi="Arial" w:cs="Arial"/>
          <w:sz w:val="28"/>
          <w:szCs w:val="28"/>
        </w:rPr>
        <w:t>the Equality Commission Northern Ireland, to monitor implementation of equality in law, policy and practice</w:t>
      </w:r>
    </w:p>
    <w:p w:rsidR="00C97F1F" w:rsidRPr="00E672B1" w:rsidRDefault="00C97F1F" w:rsidP="00E672B1">
      <w:pPr>
        <w:pStyle w:val="ListParagraph"/>
        <w:numPr>
          <w:ilvl w:val="0"/>
          <w:numId w:val="6"/>
        </w:numPr>
        <w:spacing w:line="360" w:lineRule="auto"/>
        <w:jc w:val="both"/>
        <w:rPr>
          <w:rFonts w:ascii="Arial" w:hAnsi="Arial" w:cs="Arial"/>
          <w:sz w:val="28"/>
          <w:szCs w:val="28"/>
        </w:rPr>
      </w:pPr>
      <w:r w:rsidRPr="00E672B1">
        <w:rPr>
          <w:rFonts w:ascii="Arial" w:hAnsi="Arial" w:cs="Arial"/>
          <w:sz w:val="28"/>
          <w:szCs w:val="28"/>
        </w:rPr>
        <w:t>the Commissioner for Children and Young People</w:t>
      </w:r>
    </w:p>
    <w:p w:rsidR="002A30B6" w:rsidRPr="00E672B1" w:rsidRDefault="002A30B6" w:rsidP="00E672B1">
      <w:pPr>
        <w:pStyle w:val="ListParagraph"/>
        <w:spacing w:line="360" w:lineRule="auto"/>
        <w:ind w:left="1080"/>
        <w:jc w:val="both"/>
        <w:rPr>
          <w:rFonts w:ascii="Arial" w:hAnsi="Arial" w:cs="Arial"/>
          <w:sz w:val="28"/>
          <w:szCs w:val="28"/>
        </w:rPr>
      </w:pPr>
    </w:p>
    <w:p w:rsidR="00153C87" w:rsidRPr="00E672B1" w:rsidRDefault="00153C87" w:rsidP="00E672B1">
      <w:pPr>
        <w:pStyle w:val="ListParagraph"/>
        <w:numPr>
          <w:ilvl w:val="1"/>
          <w:numId w:val="1"/>
        </w:numPr>
        <w:spacing w:line="360" w:lineRule="auto"/>
        <w:jc w:val="both"/>
        <w:rPr>
          <w:rFonts w:ascii="Arial" w:hAnsi="Arial" w:cs="Arial"/>
          <w:sz w:val="28"/>
          <w:szCs w:val="28"/>
        </w:rPr>
      </w:pPr>
      <w:r w:rsidRPr="00E672B1">
        <w:rPr>
          <w:rFonts w:ascii="Arial" w:hAnsi="Arial" w:cs="Arial"/>
          <w:sz w:val="28"/>
          <w:szCs w:val="28"/>
        </w:rPr>
        <w:t xml:space="preserve">Particular public administrators with core human rights functions, such as the police have their own legislative accountability framework, providing for mechanisms of transparency and accountability, which have been produced by specialist reform processes.  </w:t>
      </w:r>
      <w:r w:rsidR="00E13B17" w:rsidRPr="00E672B1">
        <w:rPr>
          <w:rFonts w:ascii="Arial" w:hAnsi="Arial" w:cs="Arial"/>
          <w:sz w:val="28"/>
          <w:szCs w:val="28"/>
        </w:rPr>
        <w:t>Other mechanisms of accountability for some aspects of public administration exist, or govern particular issues, such as the Northern Irish Ombudsman, o</w:t>
      </w:r>
      <w:r w:rsidR="00C97F1F" w:rsidRPr="00E672B1">
        <w:rPr>
          <w:rFonts w:ascii="Arial" w:hAnsi="Arial" w:cs="Arial"/>
          <w:sz w:val="28"/>
          <w:szCs w:val="28"/>
        </w:rPr>
        <w:t xml:space="preserve">r the Prisons Ombudsperson </w:t>
      </w:r>
      <w:r w:rsidR="00E13B17" w:rsidRPr="00E672B1">
        <w:rPr>
          <w:rFonts w:ascii="Arial" w:hAnsi="Arial" w:cs="Arial"/>
          <w:sz w:val="28"/>
          <w:szCs w:val="28"/>
        </w:rPr>
        <w:t xml:space="preserve">or the Commissioner for Victims and Survivors. </w:t>
      </w:r>
    </w:p>
    <w:p w:rsidR="00153C87" w:rsidRPr="00E672B1" w:rsidRDefault="00153C87" w:rsidP="00E672B1">
      <w:pPr>
        <w:pStyle w:val="ListParagraph"/>
        <w:spacing w:line="360" w:lineRule="auto"/>
        <w:jc w:val="both"/>
        <w:rPr>
          <w:rFonts w:ascii="Arial" w:hAnsi="Arial" w:cs="Arial"/>
          <w:sz w:val="28"/>
          <w:szCs w:val="28"/>
        </w:rPr>
      </w:pPr>
    </w:p>
    <w:p w:rsidR="009D05B3" w:rsidRPr="00E672B1" w:rsidRDefault="00282768" w:rsidP="00E672B1">
      <w:pPr>
        <w:pStyle w:val="ListParagraph"/>
        <w:numPr>
          <w:ilvl w:val="1"/>
          <w:numId w:val="1"/>
        </w:numPr>
        <w:spacing w:line="360" w:lineRule="auto"/>
        <w:jc w:val="both"/>
        <w:rPr>
          <w:rFonts w:ascii="Arial" w:hAnsi="Arial" w:cs="Arial"/>
          <w:sz w:val="28"/>
          <w:szCs w:val="28"/>
        </w:rPr>
      </w:pPr>
      <w:r w:rsidRPr="00E672B1">
        <w:rPr>
          <w:rFonts w:ascii="Arial" w:hAnsi="Arial" w:cs="Arial"/>
          <w:sz w:val="28"/>
          <w:szCs w:val="28"/>
        </w:rPr>
        <w:t>In addition to these formal legal requirements to protect and promote human rights, a number of other accountability and transparency processes have taken place</w:t>
      </w:r>
      <w:r w:rsidR="00856868" w:rsidRPr="00E672B1">
        <w:rPr>
          <w:rFonts w:ascii="Arial" w:hAnsi="Arial" w:cs="Arial"/>
          <w:sz w:val="28"/>
          <w:szCs w:val="28"/>
        </w:rPr>
        <w:t>.  These include:</w:t>
      </w:r>
    </w:p>
    <w:p w:rsidR="009D05B3" w:rsidRPr="00E672B1" w:rsidRDefault="009D05B3" w:rsidP="00E672B1">
      <w:pPr>
        <w:pStyle w:val="ListParagraph"/>
        <w:spacing w:line="360" w:lineRule="auto"/>
        <w:jc w:val="both"/>
        <w:rPr>
          <w:rFonts w:ascii="Arial" w:hAnsi="Arial" w:cs="Arial"/>
          <w:sz w:val="28"/>
          <w:szCs w:val="28"/>
        </w:rPr>
      </w:pPr>
    </w:p>
    <w:p w:rsidR="000F1DC7" w:rsidRPr="00E672B1" w:rsidRDefault="00E04875" w:rsidP="00E672B1">
      <w:pPr>
        <w:pStyle w:val="ListParagraph"/>
        <w:numPr>
          <w:ilvl w:val="2"/>
          <w:numId w:val="1"/>
        </w:numPr>
        <w:spacing w:line="360" w:lineRule="auto"/>
        <w:jc w:val="both"/>
        <w:rPr>
          <w:rFonts w:ascii="Arial" w:hAnsi="Arial" w:cs="Arial"/>
          <w:sz w:val="28"/>
          <w:szCs w:val="28"/>
        </w:rPr>
      </w:pPr>
      <w:r w:rsidRPr="00E672B1">
        <w:rPr>
          <w:rFonts w:ascii="Arial" w:hAnsi="Arial" w:cs="Arial"/>
          <w:sz w:val="28"/>
          <w:szCs w:val="28"/>
        </w:rPr>
        <w:t>C</w:t>
      </w:r>
      <w:r w:rsidR="00CB5C83" w:rsidRPr="00E672B1">
        <w:rPr>
          <w:rFonts w:ascii="Arial" w:hAnsi="Arial" w:cs="Arial"/>
          <w:sz w:val="28"/>
          <w:szCs w:val="28"/>
        </w:rPr>
        <w:t>onstitutional accountability in the form of collective and individual ministerial accountability.  This is the idea that ministers are responsible for legislation and policy</w:t>
      </w:r>
      <w:r w:rsidRPr="00E672B1">
        <w:rPr>
          <w:rFonts w:ascii="Arial" w:hAnsi="Arial" w:cs="Arial"/>
          <w:sz w:val="28"/>
          <w:szCs w:val="28"/>
        </w:rPr>
        <w:t xml:space="preserve">.  Collective accountability demands the ministers remain collectively accountable for the law and policy of the government, even when they disagree with it personally.  Individual responsibility means that each individual minister is responsible for the good implementation of law and policy within their portfolio, and can be </w:t>
      </w:r>
      <w:r w:rsidR="00E13B17" w:rsidRPr="00E672B1">
        <w:rPr>
          <w:rFonts w:ascii="Arial" w:hAnsi="Arial" w:cs="Arial"/>
          <w:sz w:val="28"/>
          <w:szCs w:val="28"/>
        </w:rPr>
        <w:t>called to account by Parliament</w:t>
      </w:r>
      <w:r w:rsidRPr="00E672B1">
        <w:rPr>
          <w:rFonts w:ascii="Arial" w:hAnsi="Arial" w:cs="Arial"/>
          <w:sz w:val="28"/>
          <w:szCs w:val="28"/>
        </w:rPr>
        <w:t xml:space="preserve"> and in extreme cases by the public and media, when they fail to implement policies properly.</w:t>
      </w:r>
      <w:r w:rsidR="00153C87" w:rsidRPr="00E672B1">
        <w:rPr>
          <w:rFonts w:ascii="Arial" w:hAnsi="Arial" w:cs="Arial"/>
          <w:sz w:val="28"/>
          <w:szCs w:val="28"/>
        </w:rPr>
        <w:t xml:space="preserve">  </w:t>
      </w:r>
      <w:r w:rsidR="00DE0E72" w:rsidRPr="00E672B1">
        <w:rPr>
          <w:rFonts w:ascii="Arial" w:hAnsi="Arial" w:cs="Arial"/>
          <w:sz w:val="28"/>
          <w:szCs w:val="28"/>
        </w:rPr>
        <w:t>The civil service</w:t>
      </w:r>
      <w:r w:rsidR="000F1DC7" w:rsidRPr="00E672B1">
        <w:rPr>
          <w:rFonts w:ascii="Arial" w:hAnsi="Arial" w:cs="Arial"/>
          <w:sz w:val="28"/>
          <w:szCs w:val="28"/>
        </w:rPr>
        <w:t xml:space="preserve"> is </w:t>
      </w:r>
      <w:r w:rsidR="00DE0E72" w:rsidRPr="00E672B1">
        <w:rPr>
          <w:rFonts w:ascii="Arial" w:hAnsi="Arial" w:cs="Arial"/>
          <w:sz w:val="28"/>
          <w:szCs w:val="28"/>
        </w:rPr>
        <w:t xml:space="preserve">constitutionally </w:t>
      </w:r>
      <w:r w:rsidR="00AE47A2" w:rsidRPr="00E672B1">
        <w:rPr>
          <w:rFonts w:ascii="Arial" w:hAnsi="Arial" w:cs="Arial"/>
          <w:sz w:val="28"/>
          <w:szCs w:val="28"/>
        </w:rPr>
        <w:t xml:space="preserve">understood to be </w:t>
      </w:r>
      <w:r w:rsidR="000F1DC7" w:rsidRPr="00E672B1">
        <w:rPr>
          <w:rFonts w:ascii="Arial" w:hAnsi="Arial" w:cs="Arial"/>
          <w:sz w:val="28"/>
          <w:szCs w:val="28"/>
        </w:rPr>
        <w:t xml:space="preserve">politically impartial and independent of government and </w:t>
      </w:r>
      <w:r w:rsidR="00AE47A2" w:rsidRPr="00E672B1">
        <w:rPr>
          <w:rFonts w:ascii="Arial" w:hAnsi="Arial" w:cs="Arial"/>
          <w:sz w:val="28"/>
          <w:szCs w:val="28"/>
        </w:rPr>
        <w:t xml:space="preserve">also the work of </w:t>
      </w:r>
      <w:r w:rsidR="000F1DC7" w:rsidRPr="00E672B1">
        <w:rPr>
          <w:rFonts w:ascii="Arial" w:hAnsi="Arial" w:cs="Arial"/>
          <w:sz w:val="28"/>
          <w:szCs w:val="28"/>
        </w:rPr>
        <w:t>central government de</w:t>
      </w:r>
      <w:r w:rsidR="001F4775" w:rsidRPr="00E672B1">
        <w:rPr>
          <w:rFonts w:ascii="Arial" w:hAnsi="Arial" w:cs="Arial"/>
          <w:sz w:val="28"/>
          <w:szCs w:val="28"/>
        </w:rPr>
        <w:t>partments, agencies, and non-de</w:t>
      </w:r>
      <w:r w:rsidR="000F1DC7" w:rsidRPr="00E672B1">
        <w:rPr>
          <w:rFonts w:ascii="Arial" w:hAnsi="Arial" w:cs="Arial"/>
          <w:sz w:val="28"/>
          <w:szCs w:val="28"/>
        </w:rPr>
        <w:t xml:space="preserve">partmental government bodies.  </w:t>
      </w:r>
      <w:r w:rsidR="00153C87" w:rsidRPr="00E672B1">
        <w:rPr>
          <w:rFonts w:ascii="Arial" w:hAnsi="Arial" w:cs="Arial"/>
          <w:sz w:val="28"/>
          <w:szCs w:val="28"/>
        </w:rPr>
        <w:t xml:space="preserve">The civil service provides services directly to people all over the country, including: </w:t>
      </w:r>
      <w:r w:rsidR="00153C87" w:rsidRPr="00E672B1">
        <w:rPr>
          <w:rFonts w:ascii="Arial" w:eastAsia="Times New Roman" w:hAnsi="Arial" w:cs="Arial"/>
          <w:sz w:val="28"/>
          <w:szCs w:val="28"/>
          <w:lang w:eastAsia="en-GB"/>
        </w:rPr>
        <w:t>paying benefits and pensions</w:t>
      </w:r>
      <w:r w:rsidR="00153C87" w:rsidRPr="00E672B1">
        <w:rPr>
          <w:rFonts w:ascii="Arial" w:hAnsi="Arial" w:cs="Arial"/>
          <w:sz w:val="28"/>
          <w:szCs w:val="28"/>
        </w:rPr>
        <w:t xml:space="preserve">; </w:t>
      </w:r>
      <w:r w:rsidR="00153C87" w:rsidRPr="00E672B1">
        <w:rPr>
          <w:rFonts w:ascii="Arial" w:eastAsia="Times New Roman" w:hAnsi="Arial" w:cs="Arial"/>
          <w:sz w:val="28"/>
          <w:szCs w:val="28"/>
          <w:lang w:eastAsia="en-GB"/>
        </w:rPr>
        <w:t>running employment services</w:t>
      </w:r>
      <w:r w:rsidR="00153C87" w:rsidRPr="00E672B1">
        <w:rPr>
          <w:rFonts w:ascii="Arial" w:hAnsi="Arial" w:cs="Arial"/>
          <w:sz w:val="28"/>
          <w:szCs w:val="28"/>
        </w:rPr>
        <w:t xml:space="preserve">; </w:t>
      </w:r>
      <w:r w:rsidR="00153C87" w:rsidRPr="00E672B1">
        <w:rPr>
          <w:rFonts w:ascii="Arial" w:eastAsia="Times New Roman" w:hAnsi="Arial" w:cs="Arial"/>
          <w:sz w:val="28"/>
          <w:szCs w:val="28"/>
          <w:lang w:eastAsia="en-GB"/>
        </w:rPr>
        <w:t>running prisons</w:t>
      </w:r>
      <w:r w:rsidR="00153C87" w:rsidRPr="00E672B1">
        <w:rPr>
          <w:rFonts w:ascii="Arial" w:hAnsi="Arial" w:cs="Arial"/>
          <w:sz w:val="28"/>
          <w:szCs w:val="28"/>
        </w:rPr>
        <w:t xml:space="preserve">; </w:t>
      </w:r>
      <w:r w:rsidR="00153C87" w:rsidRPr="00E672B1">
        <w:rPr>
          <w:rFonts w:ascii="Arial" w:eastAsia="Times New Roman" w:hAnsi="Arial" w:cs="Arial"/>
          <w:sz w:val="28"/>
          <w:szCs w:val="28"/>
          <w:lang w:eastAsia="en-GB"/>
        </w:rPr>
        <w:t>issuing driving licenses</w:t>
      </w:r>
      <w:r w:rsidR="00153C87" w:rsidRPr="00E672B1">
        <w:rPr>
          <w:rFonts w:ascii="Arial" w:hAnsi="Arial" w:cs="Arial"/>
          <w:sz w:val="28"/>
          <w:szCs w:val="28"/>
        </w:rPr>
        <w:t xml:space="preserve">.  </w:t>
      </w:r>
      <w:r w:rsidR="00153C87" w:rsidRPr="00E672B1">
        <w:rPr>
          <w:rFonts w:ascii="Arial" w:eastAsia="Times New Roman" w:hAnsi="Arial" w:cs="Arial"/>
          <w:sz w:val="28"/>
          <w:szCs w:val="28"/>
          <w:lang w:eastAsia="en-GB"/>
        </w:rPr>
        <w:t xml:space="preserve">It also has staff working on policy development and implementation, including analysts, project managers, lawyers and economists. </w:t>
      </w:r>
      <w:r w:rsidR="000F1DC7" w:rsidRPr="00E672B1">
        <w:rPr>
          <w:rFonts w:ascii="Arial" w:hAnsi="Arial" w:cs="Arial"/>
          <w:sz w:val="28"/>
          <w:szCs w:val="28"/>
        </w:rPr>
        <w:t xml:space="preserve">The civil service does not include government ministers (who are politically appointed), members of the British Armed Forces, </w:t>
      </w:r>
      <w:r w:rsidR="007B0D4C" w:rsidRPr="00E672B1">
        <w:rPr>
          <w:rFonts w:ascii="Arial" w:hAnsi="Arial" w:cs="Arial"/>
          <w:sz w:val="28"/>
          <w:szCs w:val="28"/>
        </w:rPr>
        <w:t>the police,</w:t>
      </w:r>
      <w:r w:rsidR="000F1DC7" w:rsidRPr="00E672B1">
        <w:rPr>
          <w:rFonts w:ascii="Arial" w:hAnsi="Arial" w:cs="Arial"/>
          <w:sz w:val="28"/>
          <w:szCs w:val="28"/>
        </w:rPr>
        <w:t xml:space="preserve"> officers of local government, or NDPBs of the Houses of Parliament, or employees of the National health Service (NHS).  </w:t>
      </w:r>
      <w:r w:rsidRPr="00E672B1">
        <w:rPr>
          <w:rFonts w:ascii="Arial" w:hAnsi="Arial" w:cs="Arial"/>
          <w:sz w:val="28"/>
          <w:szCs w:val="28"/>
        </w:rPr>
        <w:lastRenderedPageBreak/>
        <w:t>Civil servant</w:t>
      </w:r>
      <w:r w:rsidR="000F1DC7" w:rsidRPr="00E672B1">
        <w:rPr>
          <w:rFonts w:ascii="Arial" w:hAnsi="Arial" w:cs="Arial"/>
          <w:sz w:val="28"/>
          <w:szCs w:val="28"/>
        </w:rPr>
        <w:t>s are accountably direct</w:t>
      </w:r>
      <w:r w:rsidR="00176C44" w:rsidRPr="00E672B1">
        <w:rPr>
          <w:rFonts w:ascii="Arial" w:hAnsi="Arial" w:cs="Arial"/>
          <w:sz w:val="28"/>
          <w:szCs w:val="28"/>
        </w:rPr>
        <w:t>l</w:t>
      </w:r>
      <w:r w:rsidR="000F1DC7" w:rsidRPr="00E672B1">
        <w:rPr>
          <w:rFonts w:ascii="Arial" w:hAnsi="Arial" w:cs="Arial"/>
          <w:sz w:val="28"/>
          <w:szCs w:val="28"/>
        </w:rPr>
        <w:t>y to the Ministers for whom they work and to the public.  They are governed by principles</w:t>
      </w:r>
      <w:r w:rsidR="00AE47A2" w:rsidRPr="00E672B1">
        <w:rPr>
          <w:rFonts w:ascii="Arial" w:hAnsi="Arial" w:cs="Arial"/>
          <w:sz w:val="28"/>
          <w:szCs w:val="28"/>
        </w:rPr>
        <w:t xml:space="preserve"> of</w:t>
      </w:r>
      <w:r w:rsidR="000F1DC7" w:rsidRPr="00E672B1">
        <w:rPr>
          <w:rFonts w:ascii="Arial" w:hAnsi="Arial" w:cs="Arial"/>
          <w:sz w:val="28"/>
          <w:szCs w:val="28"/>
        </w:rPr>
        <w:t>:</w:t>
      </w:r>
    </w:p>
    <w:p w:rsidR="00A472BD" w:rsidRPr="00E672B1" w:rsidRDefault="00A472BD" w:rsidP="00E672B1">
      <w:pPr>
        <w:pStyle w:val="ListParagraph"/>
        <w:spacing w:line="360" w:lineRule="auto"/>
        <w:ind w:left="1080"/>
        <w:jc w:val="both"/>
        <w:rPr>
          <w:rFonts w:ascii="Arial" w:hAnsi="Arial" w:cs="Arial"/>
          <w:sz w:val="28"/>
          <w:szCs w:val="28"/>
        </w:rPr>
      </w:pPr>
    </w:p>
    <w:p w:rsidR="000F1DC7" w:rsidRPr="00E672B1" w:rsidRDefault="000F1DC7" w:rsidP="00E672B1">
      <w:pPr>
        <w:pStyle w:val="ListParagraph"/>
        <w:spacing w:line="360" w:lineRule="auto"/>
        <w:ind w:left="1080"/>
        <w:jc w:val="both"/>
        <w:rPr>
          <w:rFonts w:ascii="Arial" w:hAnsi="Arial" w:cs="Arial"/>
          <w:sz w:val="28"/>
          <w:szCs w:val="28"/>
        </w:rPr>
      </w:pPr>
      <w:r w:rsidRPr="00E672B1">
        <w:rPr>
          <w:rFonts w:ascii="Arial" w:hAnsi="Arial" w:cs="Arial"/>
          <w:sz w:val="28"/>
          <w:szCs w:val="28"/>
        </w:rPr>
        <w:t>Integrity – putting the obliga</w:t>
      </w:r>
      <w:r w:rsidR="007941EE" w:rsidRPr="00E672B1">
        <w:rPr>
          <w:rFonts w:ascii="Arial" w:hAnsi="Arial" w:cs="Arial"/>
          <w:sz w:val="28"/>
          <w:szCs w:val="28"/>
        </w:rPr>
        <w:t>tion</w:t>
      </w:r>
      <w:r w:rsidRPr="00E672B1">
        <w:rPr>
          <w:rFonts w:ascii="Arial" w:hAnsi="Arial" w:cs="Arial"/>
          <w:sz w:val="28"/>
          <w:szCs w:val="28"/>
        </w:rPr>
        <w:t>s of public service above personal interests</w:t>
      </w:r>
    </w:p>
    <w:p w:rsidR="000F1DC7" w:rsidRPr="00E672B1" w:rsidRDefault="000F1DC7" w:rsidP="00E672B1">
      <w:pPr>
        <w:pStyle w:val="ListParagraph"/>
        <w:spacing w:line="360" w:lineRule="auto"/>
        <w:ind w:left="1080"/>
        <w:jc w:val="both"/>
        <w:rPr>
          <w:rFonts w:ascii="Arial" w:hAnsi="Arial" w:cs="Arial"/>
          <w:sz w:val="28"/>
          <w:szCs w:val="28"/>
        </w:rPr>
      </w:pPr>
      <w:r w:rsidRPr="00E672B1">
        <w:rPr>
          <w:rFonts w:ascii="Arial" w:hAnsi="Arial" w:cs="Arial"/>
          <w:sz w:val="28"/>
          <w:szCs w:val="28"/>
        </w:rPr>
        <w:t>Honesty – being truthful and open</w:t>
      </w:r>
    </w:p>
    <w:p w:rsidR="000F1DC7" w:rsidRPr="00E672B1" w:rsidRDefault="007941EE" w:rsidP="00E672B1">
      <w:pPr>
        <w:pStyle w:val="ListParagraph"/>
        <w:spacing w:line="360" w:lineRule="auto"/>
        <w:ind w:left="1080"/>
        <w:jc w:val="both"/>
        <w:rPr>
          <w:rFonts w:ascii="Arial" w:hAnsi="Arial" w:cs="Arial"/>
          <w:sz w:val="28"/>
          <w:szCs w:val="28"/>
        </w:rPr>
      </w:pPr>
      <w:r w:rsidRPr="00E672B1">
        <w:rPr>
          <w:rFonts w:ascii="Arial" w:hAnsi="Arial" w:cs="Arial"/>
          <w:sz w:val="28"/>
          <w:szCs w:val="28"/>
        </w:rPr>
        <w:t>Objectivit</w:t>
      </w:r>
      <w:r w:rsidR="000F1DC7" w:rsidRPr="00E672B1">
        <w:rPr>
          <w:rFonts w:ascii="Arial" w:hAnsi="Arial" w:cs="Arial"/>
          <w:sz w:val="28"/>
          <w:szCs w:val="28"/>
        </w:rPr>
        <w:t>y – basing advice and decisions on rigorous analysis of the evidence</w:t>
      </w:r>
    </w:p>
    <w:p w:rsidR="00BA2923" w:rsidRPr="00E672B1" w:rsidRDefault="000F1DC7" w:rsidP="00E672B1">
      <w:pPr>
        <w:pStyle w:val="ListParagraph"/>
        <w:spacing w:line="360" w:lineRule="auto"/>
        <w:ind w:left="1080"/>
        <w:jc w:val="both"/>
        <w:rPr>
          <w:rFonts w:ascii="Arial" w:hAnsi="Arial" w:cs="Arial"/>
          <w:sz w:val="28"/>
          <w:szCs w:val="28"/>
        </w:rPr>
      </w:pPr>
      <w:r w:rsidRPr="00E672B1">
        <w:rPr>
          <w:rFonts w:ascii="Arial" w:hAnsi="Arial" w:cs="Arial"/>
          <w:sz w:val="28"/>
          <w:szCs w:val="28"/>
        </w:rPr>
        <w:t>Impartiality – acting solely according to the merits of the case and serving governments of different political parties equally well</w:t>
      </w:r>
    </w:p>
    <w:p w:rsidR="00A472BD" w:rsidRPr="00E672B1" w:rsidRDefault="00A472BD" w:rsidP="00E672B1">
      <w:pPr>
        <w:pStyle w:val="ListParagraph"/>
        <w:spacing w:line="360" w:lineRule="auto"/>
        <w:ind w:left="1080"/>
        <w:jc w:val="both"/>
        <w:rPr>
          <w:rFonts w:ascii="Arial" w:hAnsi="Arial" w:cs="Arial"/>
          <w:sz w:val="28"/>
          <w:szCs w:val="28"/>
        </w:rPr>
      </w:pPr>
    </w:p>
    <w:p w:rsidR="000F1DC7" w:rsidRPr="00E672B1" w:rsidRDefault="001F4775" w:rsidP="00E672B1">
      <w:pPr>
        <w:pStyle w:val="ListParagraph"/>
        <w:numPr>
          <w:ilvl w:val="2"/>
          <w:numId w:val="1"/>
        </w:numPr>
        <w:spacing w:line="360" w:lineRule="auto"/>
        <w:jc w:val="both"/>
        <w:rPr>
          <w:rFonts w:ascii="Arial" w:hAnsi="Arial" w:cs="Arial"/>
          <w:sz w:val="28"/>
          <w:szCs w:val="28"/>
        </w:rPr>
      </w:pPr>
      <w:r w:rsidRPr="00E672B1">
        <w:rPr>
          <w:rFonts w:ascii="Arial" w:hAnsi="Arial" w:cs="Arial"/>
          <w:sz w:val="28"/>
          <w:szCs w:val="28"/>
        </w:rPr>
        <w:t>O</w:t>
      </w:r>
      <w:r w:rsidR="00E04875" w:rsidRPr="00E672B1">
        <w:rPr>
          <w:rFonts w:ascii="Arial" w:hAnsi="Arial" w:cs="Arial"/>
          <w:sz w:val="28"/>
          <w:szCs w:val="28"/>
        </w:rPr>
        <w:t xml:space="preserve">ther </w:t>
      </w:r>
      <w:r w:rsidRPr="00E672B1">
        <w:rPr>
          <w:rFonts w:ascii="Arial" w:hAnsi="Arial" w:cs="Arial"/>
          <w:sz w:val="28"/>
          <w:szCs w:val="28"/>
        </w:rPr>
        <w:t xml:space="preserve">standards and frameworks </w:t>
      </w:r>
      <w:r w:rsidR="00E04875" w:rsidRPr="00E672B1">
        <w:rPr>
          <w:rFonts w:ascii="Arial" w:hAnsi="Arial" w:cs="Arial"/>
          <w:sz w:val="28"/>
          <w:szCs w:val="28"/>
        </w:rPr>
        <w:t>have come to supplement th</w:t>
      </w:r>
      <w:r w:rsidR="00AE47A2" w:rsidRPr="00E672B1">
        <w:rPr>
          <w:rFonts w:ascii="Arial" w:hAnsi="Arial" w:cs="Arial"/>
          <w:sz w:val="28"/>
          <w:szCs w:val="28"/>
        </w:rPr>
        <w:t xml:space="preserve">e </w:t>
      </w:r>
      <w:r w:rsidR="00E04875" w:rsidRPr="00E672B1">
        <w:rPr>
          <w:rFonts w:ascii="Arial" w:hAnsi="Arial" w:cs="Arial"/>
          <w:sz w:val="28"/>
          <w:szCs w:val="28"/>
        </w:rPr>
        <w:t>constitutional principle of civil servant accountability</w:t>
      </w:r>
      <w:r w:rsidR="00AE47A2" w:rsidRPr="00E672B1">
        <w:rPr>
          <w:rFonts w:ascii="Arial" w:hAnsi="Arial" w:cs="Arial"/>
          <w:sz w:val="28"/>
          <w:szCs w:val="28"/>
        </w:rPr>
        <w:t xml:space="preserve"> to Ministers</w:t>
      </w:r>
      <w:r w:rsidR="00BA2923" w:rsidRPr="00E672B1">
        <w:rPr>
          <w:rFonts w:ascii="Arial" w:hAnsi="Arial" w:cs="Arial"/>
          <w:sz w:val="28"/>
          <w:szCs w:val="28"/>
        </w:rPr>
        <w:t xml:space="preserve">, and to expand the concept of accountability to include an element of </w:t>
      </w:r>
      <w:r w:rsidR="00A472BD" w:rsidRPr="00E672B1">
        <w:rPr>
          <w:rFonts w:ascii="Arial" w:hAnsi="Arial" w:cs="Arial"/>
          <w:sz w:val="28"/>
          <w:szCs w:val="28"/>
        </w:rPr>
        <w:t xml:space="preserve">‘responsiveness’ whereby policy can be fashioned in partnership with the public / third sector, or forms of </w:t>
      </w:r>
      <w:r w:rsidR="00BA2923" w:rsidRPr="00E672B1">
        <w:rPr>
          <w:rFonts w:ascii="Arial" w:hAnsi="Arial" w:cs="Arial"/>
          <w:sz w:val="28"/>
          <w:szCs w:val="28"/>
        </w:rPr>
        <w:t>direct accountability to the public</w:t>
      </w:r>
      <w:r w:rsidR="00A472BD" w:rsidRPr="00E672B1">
        <w:rPr>
          <w:rFonts w:ascii="Arial" w:hAnsi="Arial" w:cs="Arial"/>
          <w:sz w:val="28"/>
          <w:szCs w:val="28"/>
        </w:rPr>
        <w:t xml:space="preserve"> established</w:t>
      </w:r>
      <w:r w:rsidR="007B0D4C" w:rsidRPr="00E672B1">
        <w:rPr>
          <w:rFonts w:ascii="Arial" w:hAnsi="Arial" w:cs="Arial"/>
          <w:sz w:val="28"/>
          <w:szCs w:val="28"/>
        </w:rPr>
        <w:t>.  Some of these are set out below:</w:t>
      </w:r>
    </w:p>
    <w:p w:rsidR="00153C87" w:rsidRPr="00E672B1" w:rsidRDefault="00153C87" w:rsidP="00E672B1">
      <w:pPr>
        <w:pStyle w:val="ListParagraph"/>
        <w:spacing w:line="360" w:lineRule="auto"/>
        <w:ind w:left="1080"/>
        <w:jc w:val="both"/>
        <w:rPr>
          <w:rFonts w:ascii="Arial" w:hAnsi="Arial" w:cs="Arial"/>
          <w:sz w:val="28"/>
          <w:szCs w:val="28"/>
        </w:rPr>
      </w:pPr>
    </w:p>
    <w:p w:rsidR="009D05B3" w:rsidRPr="00E672B1" w:rsidRDefault="00AD1CE9" w:rsidP="00E672B1">
      <w:pPr>
        <w:pStyle w:val="ListParagraph"/>
        <w:numPr>
          <w:ilvl w:val="3"/>
          <w:numId w:val="1"/>
        </w:numPr>
        <w:spacing w:line="360" w:lineRule="auto"/>
        <w:jc w:val="both"/>
        <w:rPr>
          <w:rFonts w:ascii="Arial" w:hAnsi="Arial" w:cs="Arial"/>
          <w:sz w:val="28"/>
          <w:szCs w:val="28"/>
        </w:rPr>
      </w:pPr>
      <w:r w:rsidRPr="00E672B1">
        <w:rPr>
          <w:rFonts w:ascii="Arial" w:hAnsi="Arial" w:cs="Arial"/>
          <w:b/>
          <w:sz w:val="28"/>
          <w:szCs w:val="28"/>
        </w:rPr>
        <w:t>Civil Service Code</w:t>
      </w:r>
      <w:r w:rsidR="00BA2923" w:rsidRPr="00E672B1">
        <w:rPr>
          <w:rFonts w:ascii="Arial" w:hAnsi="Arial" w:cs="Arial"/>
          <w:b/>
          <w:sz w:val="28"/>
          <w:szCs w:val="28"/>
        </w:rPr>
        <w:t>s</w:t>
      </w:r>
      <w:r w:rsidR="00856868" w:rsidRPr="00E672B1">
        <w:rPr>
          <w:rFonts w:ascii="Arial" w:hAnsi="Arial" w:cs="Arial"/>
          <w:sz w:val="28"/>
          <w:szCs w:val="28"/>
        </w:rPr>
        <w:t xml:space="preserve">.  </w:t>
      </w:r>
      <w:r w:rsidR="000F1DC7" w:rsidRPr="00E672B1">
        <w:rPr>
          <w:rFonts w:ascii="Arial" w:hAnsi="Arial" w:cs="Arial"/>
          <w:sz w:val="28"/>
          <w:szCs w:val="28"/>
        </w:rPr>
        <w:t xml:space="preserve">The </w:t>
      </w:r>
      <w:r w:rsidR="00A472BD" w:rsidRPr="00E672B1">
        <w:rPr>
          <w:rFonts w:ascii="Arial" w:hAnsi="Arial" w:cs="Arial"/>
          <w:sz w:val="28"/>
          <w:szCs w:val="28"/>
        </w:rPr>
        <w:t xml:space="preserve">civil service principles set out </w:t>
      </w:r>
      <w:r w:rsidR="000F1DC7" w:rsidRPr="00E672B1">
        <w:rPr>
          <w:rFonts w:ascii="Arial" w:hAnsi="Arial" w:cs="Arial"/>
          <w:sz w:val="28"/>
          <w:szCs w:val="28"/>
        </w:rPr>
        <w:t xml:space="preserve">above </w:t>
      </w:r>
      <w:r w:rsidR="00A472BD" w:rsidRPr="00E672B1">
        <w:rPr>
          <w:rFonts w:ascii="Arial" w:hAnsi="Arial" w:cs="Arial"/>
          <w:sz w:val="28"/>
          <w:szCs w:val="28"/>
        </w:rPr>
        <w:t xml:space="preserve">have been </w:t>
      </w:r>
      <w:r w:rsidR="000F1DC7" w:rsidRPr="00E672B1">
        <w:rPr>
          <w:rFonts w:ascii="Arial" w:hAnsi="Arial" w:cs="Arial"/>
          <w:sz w:val="28"/>
          <w:szCs w:val="28"/>
        </w:rPr>
        <w:t xml:space="preserve">elaborated in a Civil Service Code (see </w:t>
      </w:r>
      <w:r w:rsidR="00275004" w:rsidRPr="00E672B1">
        <w:rPr>
          <w:rFonts w:ascii="Arial" w:hAnsi="Arial" w:cs="Arial"/>
          <w:sz w:val="28"/>
          <w:szCs w:val="28"/>
        </w:rPr>
        <w:t xml:space="preserve">(see </w:t>
      </w:r>
      <w:hyperlink r:id="rId8" w:history="1">
        <w:r w:rsidR="00275004" w:rsidRPr="00E672B1">
          <w:rPr>
            <w:rStyle w:val="Hyperlink"/>
            <w:rFonts w:ascii="Arial" w:hAnsi="Arial" w:cs="Arial"/>
            <w:sz w:val="28"/>
            <w:szCs w:val="28"/>
          </w:rPr>
          <w:t>http://www.civilservice.gov.uk/wp-content/uploads/2011/09/civil-service-code-2010.pdf</w:t>
        </w:r>
      </w:hyperlink>
      <w:r w:rsidR="00275004" w:rsidRPr="00E672B1">
        <w:rPr>
          <w:rFonts w:ascii="Arial" w:hAnsi="Arial" w:cs="Arial"/>
          <w:sz w:val="28"/>
          <w:szCs w:val="28"/>
        </w:rPr>
        <w:t>)</w:t>
      </w:r>
      <w:r w:rsidR="000F1DC7" w:rsidRPr="00E672B1">
        <w:rPr>
          <w:rFonts w:ascii="Arial" w:hAnsi="Arial" w:cs="Arial"/>
          <w:sz w:val="28"/>
          <w:szCs w:val="28"/>
        </w:rPr>
        <w:t xml:space="preserve">) which governs civil servants </w:t>
      </w:r>
      <w:r w:rsidR="007B0D4C" w:rsidRPr="00E672B1">
        <w:rPr>
          <w:rFonts w:ascii="Arial" w:hAnsi="Arial" w:cs="Arial"/>
          <w:sz w:val="28"/>
          <w:szCs w:val="28"/>
        </w:rPr>
        <w:t>i</w:t>
      </w:r>
      <w:r w:rsidR="000F1DC7" w:rsidRPr="00E672B1">
        <w:rPr>
          <w:rFonts w:ascii="Arial" w:hAnsi="Arial" w:cs="Arial"/>
          <w:sz w:val="28"/>
          <w:szCs w:val="28"/>
        </w:rPr>
        <w:t>n Whitehall but also devolved civil servants in Scotland and Wales, and those from the Home Civil Service who operate reserved policy with respect to Northern Ireland</w:t>
      </w:r>
      <w:r w:rsidR="007B0D4C" w:rsidRPr="00E672B1">
        <w:rPr>
          <w:rFonts w:ascii="Arial" w:hAnsi="Arial" w:cs="Arial"/>
          <w:sz w:val="28"/>
          <w:szCs w:val="28"/>
        </w:rPr>
        <w:t xml:space="preserve"> (there are all technically part of one civil service)</w:t>
      </w:r>
      <w:r w:rsidR="000F1DC7" w:rsidRPr="00E672B1">
        <w:rPr>
          <w:rFonts w:ascii="Arial" w:hAnsi="Arial" w:cs="Arial"/>
          <w:sz w:val="28"/>
          <w:szCs w:val="28"/>
        </w:rPr>
        <w:t xml:space="preserve">.  Each of the devolved regions has its own version of the </w:t>
      </w:r>
      <w:r w:rsidR="00E13B17" w:rsidRPr="00E672B1">
        <w:rPr>
          <w:rFonts w:ascii="Arial" w:hAnsi="Arial" w:cs="Arial"/>
          <w:sz w:val="28"/>
          <w:szCs w:val="28"/>
        </w:rPr>
        <w:t xml:space="preserve">Civil Service </w:t>
      </w:r>
      <w:r w:rsidR="000F1DC7" w:rsidRPr="00E672B1">
        <w:rPr>
          <w:rFonts w:ascii="Arial" w:hAnsi="Arial" w:cs="Arial"/>
          <w:sz w:val="28"/>
          <w:szCs w:val="28"/>
        </w:rPr>
        <w:t xml:space="preserve">Code.  Northern </w:t>
      </w:r>
      <w:r w:rsidR="000F1DC7" w:rsidRPr="00E672B1">
        <w:rPr>
          <w:rFonts w:ascii="Arial" w:hAnsi="Arial" w:cs="Arial"/>
          <w:sz w:val="28"/>
          <w:szCs w:val="28"/>
        </w:rPr>
        <w:lastRenderedPageBreak/>
        <w:t xml:space="preserve">Ireland’s civil service </w:t>
      </w:r>
      <w:r w:rsidR="007B0D4C" w:rsidRPr="00E672B1">
        <w:rPr>
          <w:rFonts w:ascii="Arial" w:hAnsi="Arial" w:cs="Arial"/>
          <w:sz w:val="28"/>
          <w:szCs w:val="28"/>
        </w:rPr>
        <w:t xml:space="preserve">(which is the only one which is organisationally distinct) </w:t>
      </w:r>
      <w:r w:rsidR="000F1DC7" w:rsidRPr="00E672B1">
        <w:rPr>
          <w:rFonts w:ascii="Arial" w:hAnsi="Arial" w:cs="Arial"/>
          <w:sz w:val="28"/>
          <w:szCs w:val="28"/>
        </w:rPr>
        <w:t xml:space="preserve">works to these same principles, and </w:t>
      </w:r>
      <w:r w:rsidR="00E13B17" w:rsidRPr="00E672B1">
        <w:rPr>
          <w:rFonts w:ascii="Arial" w:hAnsi="Arial" w:cs="Arial"/>
          <w:sz w:val="28"/>
          <w:szCs w:val="28"/>
        </w:rPr>
        <w:t xml:space="preserve">has devised </w:t>
      </w:r>
      <w:r w:rsidR="000F1DC7" w:rsidRPr="00E672B1">
        <w:rPr>
          <w:rFonts w:ascii="Arial" w:hAnsi="Arial" w:cs="Arial"/>
          <w:sz w:val="28"/>
          <w:szCs w:val="28"/>
        </w:rPr>
        <w:t xml:space="preserve">a very detailed Code of Ethics which is not easily accessible from its central homepage (It appears to be online as a human resources document here: </w:t>
      </w:r>
      <w:r w:rsidR="00275004" w:rsidRPr="00E672B1">
        <w:rPr>
          <w:rFonts w:ascii="Arial" w:hAnsi="Arial" w:cs="Arial"/>
          <w:sz w:val="28"/>
          <w:szCs w:val="28"/>
        </w:rPr>
        <w:t xml:space="preserve">: </w:t>
      </w:r>
      <w:hyperlink r:id="rId9" w:history="1">
        <w:r w:rsidR="00275004" w:rsidRPr="00E672B1">
          <w:rPr>
            <w:rStyle w:val="Hyperlink"/>
            <w:rFonts w:ascii="Arial" w:hAnsi="Arial" w:cs="Arial"/>
            <w:sz w:val="28"/>
            <w:szCs w:val="28"/>
          </w:rPr>
          <w:t>http://www.dfpni.gov.uk/6.01-standards-of-conduct.pdf</w:t>
        </w:r>
      </w:hyperlink>
      <w:r w:rsidR="00275004" w:rsidRPr="00E672B1">
        <w:rPr>
          <w:rStyle w:val="Hyperlink"/>
          <w:rFonts w:ascii="Arial" w:hAnsi="Arial" w:cs="Arial"/>
          <w:sz w:val="28"/>
          <w:szCs w:val="28"/>
        </w:rPr>
        <w:t xml:space="preserve">). </w:t>
      </w:r>
      <w:r w:rsidR="00275004" w:rsidRPr="00E672B1">
        <w:rPr>
          <w:rFonts w:ascii="Arial" w:hAnsi="Arial" w:cs="Arial"/>
          <w:sz w:val="28"/>
          <w:szCs w:val="28"/>
        </w:rPr>
        <w:t xml:space="preserve"> </w:t>
      </w:r>
      <w:r w:rsidR="00E13B17" w:rsidRPr="00E672B1">
        <w:rPr>
          <w:rFonts w:ascii="Arial" w:hAnsi="Arial" w:cs="Arial"/>
          <w:sz w:val="28"/>
          <w:szCs w:val="28"/>
        </w:rPr>
        <w:t>This detailed code of practice</w:t>
      </w:r>
      <w:r w:rsidR="000F1DC7" w:rsidRPr="00E672B1">
        <w:rPr>
          <w:rFonts w:ascii="Arial" w:hAnsi="Arial" w:cs="Arial"/>
          <w:sz w:val="28"/>
          <w:szCs w:val="28"/>
        </w:rPr>
        <w:t xml:space="preserve"> contains a lot of technical detail relating to the above standards, much of which is focused on areas of particular concern in Northern Ireland (for example: </w:t>
      </w:r>
      <w:r w:rsidR="00E13B17" w:rsidRPr="00E672B1">
        <w:rPr>
          <w:rFonts w:ascii="Arial" w:hAnsi="Arial" w:cs="Arial"/>
          <w:sz w:val="28"/>
          <w:szCs w:val="28"/>
        </w:rPr>
        <w:t xml:space="preserve">when civil servants can make political statements or </w:t>
      </w:r>
      <w:r w:rsidR="000F1DC7" w:rsidRPr="00E672B1">
        <w:rPr>
          <w:rFonts w:ascii="Arial" w:hAnsi="Arial" w:cs="Arial"/>
          <w:sz w:val="28"/>
          <w:szCs w:val="28"/>
        </w:rPr>
        <w:t>join</w:t>
      </w:r>
      <w:r w:rsidR="00E13B17" w:rsidRPr="00E672B1">
        <w:rPr>
          <w:rFonts w:ascii="Arial" w:hAnsi="Arial" w:cs="Arial"/>
          <w:sz w:val="28"/>
          <w:szCs w:val="28"/>
        </w:rPr>
        <w:t xml:space="preserve"> </w:t>
      </w:r>
      <w:r w:rsidR="000F1DC7" w:rsidRPr="00E672B1">
        <w:rPr>
          <w:rFonts w:ascii="Arial" w:hAnsi="Arial" w:cs="Arial"/>
          <w:sz w:val="28"/>
          <w:szCs w:val="28"/>
        </w:rPr>
        <w:t xml:space="preserve">political organisations etc).  In contrast to the UK Code, </w:t>
      </w:r>
      <w:r w:rsidR="00E13B17" w:rsidRPr="00E672B1">
        <w:rPr>
          <w:rFonts w:ascii="Arial" w:hAnsi="Arial" w:cs="Arial"/>
          <w:sz w:val="28"/>
          <w:szCs w:val="28"/>
        </w:rPr>
        <w:t xml:space="preserve">the Northern Irish Code </w:t>
      </w:r>
      <w:r w:rsidR="000F1DC7" w:rsidRPr="00E672B1">
        <w:rPr>
          <w:rFonts w:ascii="Arial" w:hAnsi="Arial" w:cs="Arial"/>
          <w:sz w:val="28"/>
          <w:szCs w:val="28"/>
        </w:rPr>
        <w:t xml:space="preserve">says little about how the overarching principles for how the relationship to public accountability is to be conceived.  </w:t>
      </w:r>
    </w:p>
    <w:p w:rsidR="00153C87" w:rsidRPr="00E672B1" w:rsidRDefault="00153C87" w:rsidP="00E672B1">
      <w:pPr>
        <w:pStyle w:val="ListParagraph"/>
        <w:spacing w:line="360" w:lineRule="auto"/>
        <w:ind w:left="1080"/>
        <w:jc w:val="both"/>
        <w:rPr>
          <w:rFonts w:ascii="Arial" w:hAnsi="Arial" w:cs="Arial"/>
          <w:sz w:val="28"/>
          <w:szCs w:val="28"/>
        </w:rPr>
      </w:pPr>
    </w:p>
    <w:p w:rsidR="00A472BD" w:rsidRPr="00E672B1" w:rsidRDefault="00856868" w:rsidP="00E672B1">
      <w:pPr>
        <w:pStyle w:val="ListParagraph"/>
        <w:numPr>
          <w:ilvl w:val="3"/>
          <w:numId w:val="1"/>
        </w:numPr>
        <w:spacing w:line="360" w:lineRule="auto"/>
        <w:jc w:val="both"/>
        <w:rPr>
          <w:rFonts w:ascii="Arial" w:hAnsi="Arial" w:cs="Arial"/>
          <w:sz w:val="28"/>
          <w:szCs w:val="28"/>
        </w:rPr>
      </w:pPr>
      <w:r w:rsidRPr="00E672B1">
        <w:rPr>
          <w:rFonts w:ascii="Arial" w:hAnsi="Arial" w:cs="Arial"/>
          <w:b/>
          <w:sz w:val="28"/>
          <w:szCs w:val="28"/>
        </w:rPr>
        <w:t>Civil Service Commissioners</w:t>
      </w:r>
      <w:r w:rsidRPr="00E672B1">
        <w:rPr>
          <w:rFonts w:ascii="Arial" w:hAnsi="Arial" w:cs="Arial"/>
          <w:sz w:val="28"/>
          <w:szCs w:val="28"/>
        </w:rPr>
        <w:t xml:space="preserve">.  </w:t>
      </w:r>
      <w:r w:rsidR="000F1DC7" w:rsidRPr="00E672B1">
        <w:rPr>
          <w:rFonts w:ascii="Arial" w:hAnsi="Arial" w:cs="Arial"/>
          <w:sz w:val="28"/>
          <w:szCs w:val="28"/>
        </w:rPr>
        <w:t>Since 1999 Northern Ir</w:t>
      </w:r>
      <w:r w:rsidR="00AA1E5D" w:rsidRPr="00E672B1">
        <w:rPr>
          <w:rFonts w:ascii="Arial" w:hAnsi="Arial" w:cs="Arial"/>
          <w:sz w:val="28"/>
          <w:szCs w:val="28"/>
        </w:rPr>
        <w:t>e</w:t>
      </w:r>
      <w:r w:rsidR="000F1DC7" w:rsidRPr="00E672B1">
        <w:rPr>
          <w:rFonts w:ascii="Arial" w:hAnsi="Arial" w:cs="Arial"/>
          <w:sz w:val="28"/>
          <w:szCs w:val="28"/>
        </w:rPr>
        <w:t>land has had ‘Civil Service Commissioners’ who</w:t>
      </w:r>
      <w:r w:rsidR="00DE0E72" w:rsidRPr="00E672B1">
        <w:rPr>
          <w:rFonts w:ascii="Arial" w:hAnsi="Arial" w:cs="Arial"/>
          <w:sz w:val="28"/>
          <w:szCs w:val="28"/>
        </w:rPr>
        <w:t>se role is to</w:t>
      </w:r>
      <w:r w:rsidR="000F1DC7" w:rsidRPr="00E672B1">
        <w:rPr>
          <w:rFonts w:ascii="Arial" w:hAnsi="Arial" w:cs="Arial"/>
          <w:sz w:val="28"/>
          <w:szCs w:val="28"/>
        </w:rPr>
        <w:t xml:space="preserve"> bring a level of independence to civil servant appointments. </w:t>
      </w:r>
    </w:p>
    <w:p w:rsidR="00A472BD" w:rsidRPr="00E672B1" w:rsidRDefault="00A472BD" w:rsidP="00E672B1">
      <w:pPr>
        <w:pStyle w:val="ListParagraph"/>
        <w:spacing w:line="360" w:lineRule="auto"/>
        <w:ind w:left="1080"/>
        <w:jc w:val="both"/>
        <w:rPr>
          <w:rFonts w:ascii="Arial" w:hAnsi="Arial" w:cs="Arial"/>
          <w:sz w:val="28"/>
          <w:szCs w:val="28"/>
        </w:rPr>
      </w:pPr>
    </w:p>
    <w:p w:rsidR="00153C87" w:rsidRPr="00E672B1" w:rsidRDefault="00153C87" w:rsidP="00E672B1">
      <w:pPr>
        <w:pStyle w:val="ListParagraph"/>
        <w:numPr>
          <w:ilvl w:val="3"/>
          <w:numId w:val="1"/>
        </w:numPr>
        <w:spacing w:line="360" w:lineRule="auto"/>
        <w:jc w:val="both"/>
        <w:rPr>
          <w:rFonts w:ascii="Arial" w:hAnsi="Arial" w:cs="Arial"/>
          <w:sz w:val="28"/>
          <w:szCs w:val="28"/>
        </w:rPr>
      </w:pPr>
      <w:r w:rsidRPr="00E672B1">
        <w:rPr>
          <w:rFonts w:ascii="Arial" w:hAnsi="Arial" w:cs="Arial"/>
          <w:b/>
          <w:sz w:val="28"/>
          <w:szCs w:val="28"/>
        </w:rPr>
        <w:t>Parliamentary or Assembly statutory and non-statutory ‘committees’.</w:t>
      </w:r>
      <w:r w:rsidRPr="00E672B1">
        <w:rPr>
          <w:rFonts w:ascii="Arial" w:hAnsi="Arial" w:cs="Arial"/>
          <w:sz w:val="28"/>
          <w:szCs w:val="28"/>
        </w:rPr>
        <w:t xml:space="preserve">  These are committees which </w:t>
      </w:r>
      <w:r w:rsidR="00AA1E5D" w:rsidRPr="00E672B1">
        <w:rPr>
          <w:rFonts w:ascii="Arial" w:hAnsi="Arial" w:cs="Arial"/>
          <w:sz w:val="28"/>
          <w:szCs w:val="28"/>
        </w:rPr>
        <w:t xml:space="preserve">enable the Assembly and Parliament, to </w:t>
      </w:r>
      <w:r w:rsidR="00226647" w:rsidRPr="00E672B1">
        <w:rPr>
          <w:rFonts w:ascii="Arial" w:hAnsi="Arial" w:cs="Arial"/>
          <w:sz w:val="28"/>
          <w:szCs w:val="28"/>
        </w:rPr>
        <w:t>scrutinise</w:t>
      </w:r>
      <w:r w:rsidR="00AA1E5D" w:rsidRPr="00E672B1">
        <w:rPr>
          <w:rFonts w:ascii="Arial" w:hAnsi="Arial" w:cs="Arial"/>
          <w:sz w:val="28"/>
          <w:szCs w:val="28"/>
        </w:rPr>
        <w:t xml:space="preserve"> legislation</w:t>
      </w:r>
      <w:r w:rsidR="00226647" w:rsidRPr="00E672B1">
        <w:rPr>
          <w:rFonts w:ascii="Arial" w:hAnsi="Arial" w:cs="Arial"/>
          <w:sz w:val="28"/>
          <w:szCs w:val="28"/>
        </w:rPr>
        <w:t xml:space="preserve"> </w:t>
      </w:r>
      <w:r w:rsidR="00AA1E5D" w:rsidRPr="00E672B1">
        <w:rPr>
          <w:rFonts w:ascii="Arial" w:hAnsi="Arial" w:cs="Arial"/>
          <w:sz w:val="28"/>
          <w:szCs w:val="28"/>
        </w:rPr>
        <w:t>and hold inquiries, and they can interact with the public in various ways, i</w:t>
      </w:r>
      <w:r w:rsidR="00AE47A2" w:rsidRPr="00E672B1">
        <w:rPr>
          <w:rFonts w:ascii="Arial" w:hAnsi="Arial" w:cs="Arial"/>
          <w:sz w:val="28"/>
          <w:szCs w:val="28"/>
        </w:rPr>
        <w:t>ncluding responding to petition</w:t>
      </w:r>
      <w:r w:rsidR="00AA1E5D" w:rsidRPr="00E672B1">
        <w:rPr>
          <w:rFonts w:ascii="Arial" w:hAnsi="Arial" w:cs="Arial"/>
          <w:sz w:val="28"/>
          <w:szCs w:val="28"/>
        </w:rPr>
        <w:t xml:space="preserve"> and taking evidence. They therefore operate as a </w:t>
      </w:r>
      <w:r w:rsidRPr="00E672B1">
        <w:rPr>
          <w:rFonts w:ascii="Arial" w:hAnsi="Arial" w:cs="Arial"/>
          <w:sz w:val="28"/>
          <w:szCs w:val="28"/>
        </w:rPr>
        <w:t>vehicle for ensuring that law, policy and practice is responsive to the community, and for ensuring implementation of policies committed to by Ministers</w:t>
      </w:r>
      <w:r w:rsidR="00AA1E5D" w:rsidRPr="00E672B1">
        <w:rPr>
          <w:rFonts w:ascii="Arial" w:hAnsi="Arial" w:cs="Arial"/>
          <w:sz w:val="28"/>
          <w:szCs w:val="28"/>
        </w:rPr>
        <w:t xml:space="preserve"> and legislative obligations</w:t>
      </w:r>
      <w:r w:rsidRPr="00E672B1">
        <w:rPr>
          <w:rFonts w:ascii="Arial" w:hAnsi="Arial" w:cs="Arial"/>
          <w:sz w:val="28"/>
          <w:szCs w:val="28"/>
        </w:rPr>
        <w:t xml:space="preserve">.  </w:t>
      </w:r>
    </w:p>
    <w:p w:rsidR="00153C87" w:rsidRPr="00E672B1" w:rsidRDefault="00153C87" w:rsidP="00E672B1">
      <w:pPr>
        <w:pStyle w:val="ListParagraph"/>
        <w:spacing w:line="360" w:lineRule="auto"/>
        <w:ind w:left="1080"/>
        <w:jc w:val="both"/>
        <w:rPr>
          <w:rFonts w:ascii="Arial" w:hAnsi="Arial" w:cs="Arial"/>
          <w:sz w:val="28"/>
          <w:szCs w:val="28"/>
        </w:rPr>
      </w:pPr>
    </w:p>
    <w:p w:rsidR="00176C44" w:rsidRPr="00E672B1" w:rsidRDefault="00856868" w:rsidP="00E672B1">
      <w:pPr>
        <w:pStyle w:val="ListParagraph"/>
        <w:numPr>
          <w:ilvl w:val="3"/>
          <w:numId w:val="1"/>
        </w:numPr>
        <w:spacing w:line="360" w:lineRule="auto"/>
        <w:jc w:val="both"/>
        <w:rPr>
          <w:rFonts w:ascii="Arial" w:hAnsi="Arial" w:cs="Arial"/>
          <w:sz w:val="28"/>
          <w:szCs w:val="28"/>
        </w:rPr>
      </w:pPr>
      <w:r w:rsidRPr="00E672B1">
        <w:rPr>
          <w:rFonts w:ascii="Arial" w:hAnsi="Arial" w:cs="Arial"/>
          <w:b/>
          <w:sz w:val="28"/>
          <w:szCs w:val="28"/>
        </w:rPr>
        <w:lastRenderedPageBreak/>
        <w:t>Compact</w:t>
      </w:r>
      <w:r w:rsidR="00153C87" w:rsidRPr="00E672B1">
        <w:rPr>
          <w:rFonts w:ascii="Arial" w:hAnsi="Arial" w:cs="Arial"/>
          <w:b/>
          <w:sz w:val="28"/>
          <w:szCs w:val="28"/>
        </w:rPr>
        <w:t>s</w:t>
      </w:r>
      <w:r w:rsidR="00E672B1">
        <w:rPr>
          <w:rFonts w:ascii="Arial" w:hAnsi="Arial" w:cs="Arial"/>
          <w:b/>
          <w:sz w:val="28"/>
          <w:szCs w:val="28"/>
        </w:rPr>
        <w:t xml:space="preserve"> with the third sector</w:t>
      </w:r>
      <w:r w:rsidRPr="00E672B1">
        <w:rPr>
          <w:rFonts w:ascii="Arial" w:hAnsi="Arial" w:cs="Arial"/>
          <w:b/>
          <w:sz w:val="28"/>
          <w:szCs w:val="28"/>
        </w:rPr>
        <w:t>.</w:t>
      </w:r>
      <w:r w:rsidRPr="00E672B1">
        <w:rPr>
          <w:rFonts w:ascii="Arial" w:hAnsi="Arial" w:cs="Arial"/>
          <w:sz w:val="28"/>
          <w:szCs w:val="28"/>
        </w:rPr>
        <w:t xml:space="preserve">  Th</w:t>
      </w:r>
      <w:r w:rsidR="00153C87" w:rsidRPr="00E672B1">
        <w:rPr>
          <w:rFonts w:ascii="Arial" w:hAnsi="Arial" w:cs="Arial"/>
          <w:sz w:val="28"/>
          <w:szCs w:val="28"/>
        </w:rPr>
        <w:t>e idea that civil servants and ministers should not only be accountable to Parliament and the Assemb</w:t>
      </w:r>
      <w:r w:rsidR="00275004" w:rsidRPr="00E672B1">
        <w:rPr>
          <w:rFonts w:ascii="Arial" w:hAnsi="Arial" w:cs="Arial"/>
          <w:sz w:val="28"/>
          <w:szCs w:val="28"/>
        </w:rPr>
        <w:t>l</w:t>
      </w:r>
      <w:r w:rsidR="00153C87" w:rsidRPr="00E672B1">
        <w:rPr>
          <w:rFonts w:ascii="Arial" w:hAnsi="Arial" w:cs="Arial"/>
          <w:sz w:val="28"/>
          <w:szCs w:val="28"/>
        </w:rPr>
        <w:t xml:space="preserve">y, but directly to the public, who as far as possible should be engaged in process of policy-making and delivery, has gained ground.  Since 1997, processes of ‘compacts’ between the government and third sector organisations </w:t>
      </w:r>
      <w:r w:rsidR="00AE47A2" w:rsidRPr="00E672B1">
        <w:rPr>
          <w:rFonts w:ascii="Arial" w:hAnsi="Arial" w:cs="Arial"/>
          <w:sz w:val="28"/>
          <w:szCs w:val="28"/>
        </w:rPr>
        <w:t xml:space="preserve">have taken </w:t>
      </w:r>
      <w:r w:rsidR="00153C87" w:rsidRPr="00E672B1">
        <w:rPr>
          <w:rFonts w:ascii="Arial" w:hAnsi="Arial" w:cs="Arial"/>
          <w:sz w:val="28"/>
          <w:szCs w:val="28"/>
        </w:rPr>
        <w:t>place across the UK</w:t>
      </w:r>
      <w:r w:rsidR="00AA1E5D" w:rsidRPr="00E672B1">
        <w:rPr>
          <w:rFonts w:ascii="Arial" w:hAnsi="Arial" w:cs="Arial"/>
          <w:sz w:val="28"/>
          <w:szCs w:val="28"/>
        </w:rPr>
        <w:t xml:space="preserve">, instigated </w:t>
      </w:r>
      <w:r w:rsidR="00AE47A2" w:rsidRPr="00E672B1">
        <w:rPr>
          <w:rFonts w:ascii="Arial" w:hAnsi="Arial" w:cs="Arial"/>
          <w:sz w:val="28"/>
          <w:szCs w:val="28"/>
        </w:rPr>
        <w:t xml:space="preserve">originally by the then </w:t>
      </w:r>
      <w:r w:rsidR="00AA1E5D" w:rsidRPr="00E672B1">
        <w:rPr>
          <w:rFonts w:ascii="Arial" w:hAnsi="Arial" w:cs="Arial"/>
          <w:sz w:val="28"/>
          <w:szCs w:val="28"/>
        </w:rPr>
        <w:t xml:space="preserve">Labour Government.  </w:t>
      </w:r>
      <w:r w:rsidR="00153C87" w:rsidRPr="00E672B1">
        <w:rPr>
          <w:rFonts w:ascii="Arial" w:hAnsi="Arial" w:cs="Arial"/>
          <w:sz w:val="28"/>
          <w:szCs w:val="28"/>
        </w:rPr>
        <w:t>These were par</w:t>
      </w:r>
      <w:r w:rsidR="00AA1E5D" w:rsidRPr="00E672B1">
        <w:rPr>
          <w:rFonts w:ascii="Arial" w:hAnsi="Arial" w:cs="Arial"/>
          <w:sz w:val="28"/>
          <w:szCs w:val="28"/>
        </w:rPr>
        <w:t>alleled in Northern Ireland.   Most recently the Department of Social Development published a ‘Concordat between the Community and Voluntary Sector and the Norther</w:t>
      </w:r>
      <w:r w:rsidR="00F81691" w:rsidRPr="00E672B1">
        <w:rPr>
          <w:rFonts w:ascii="Arial" w:hAnsi="Arial" w:cs="Arial"/>
          <w:sz w:val="28"/>
          <w:szCs w:val="28"/>
        </w:rPr>
        <w:t xml:space="preserve">n Ireland Government’ </w:t>
      </w:r>
      <w:r w:rsidR="00AA1E5D" w:rsidRPr="00E672B1">
        <w:rPr>
          <w:rFonts w:ascii="Arial" w:hAnsi="Arial" w:cs="Arial"/>
          <w:sz w:val="28"/>
          <w:szCs w:val="28"/>
        </w:rPr>
        <w:t xml:space="preserve">(available at: </w:t>
      </w:r>
      <w:hyperlink r:id="rId10" w:history="1">
        <w:r w:rsidR="00AA1E5D" w:rsidRPr="00E672B1">
          <w:rPr>
            <w:rStyle w:val="Hyperlink"/>
            <w:rFonts w:ascii="Arial" w:hAnsi="Arial" w:cs="Arial"/>
            <w:sz w:val="28"/>
            <w:szCs w:val="28"/>
          </w:rPr>
          <w:t>http://www.dsdni.gov.uk/consultation-concordat-for-relationships-between-govt-vc-sector.pdf</w:t>
        </w:r>
      </w:hyperlink>
      <w:r w:rsidR="00AA1E5D" w:rsidRPr="00E672B1">
        <w:rPr>
          <w:rFonts w:ascii="Arial" w:hAnsi="Arial" w:cs="Arial"/>
          <w:sz w:val="28"/>
          <w:szCs w:val="28"/>
        </w:rPr>
        <w:t xml:space="preserve"> ) which aimed to provide a framework for partnership and engagement, and was jointly signed by cross party Ministers and members of the community and voluntary sector.</w:t>
      </w:r>
    </w:p>
    <w:p w:rsidR="009D05B3" w:rsidRPr="00E672B1" w:rsidRDefault="00153C87" w:rsidP="00E672B1">
      <w:pPr>
        <w:pStyle w:val="ListParagraph"/>
        <w:spacing w:line="360" w:lineRule="auto"/>
        <w:ind w:left="1080"/>
        <w:jc w:val="both"/>
        <w:rPr>
          <w:rFonts w:ascii="Arial" w:hAnsi="Arial" w:cs="Arial"/>
          <w:sz w:val="28"/>
          <w:szCs w:val="28"/>
        </w:rPr>
      </w:pPr>
      <w:r w:rsidRPr="00E672B1">
        <w:rPr>
          <w:rFonts w:ascii="Arial" w:hAnsi="Arial" w:cs="Arial"/>
          <w:sz w:val="28"/>
          <w:szCs w:val="28"/>
        </w:rPr>
        <w:t xml:space="preserve"> </w:t>
      </w:r>
    </w:p>
    <w:p w:rsidR="00176C44" w:rsidRPr="00E672B1" w:rsidRDefault="00FE7879" w:rsidP="00E672B1">
      <w:pPr>
        <w:pStyle w:val="ListParagraph"/>
        <w:numPr>
          <w:ilvl w:val="2"/>
          <w:numId w:val="1"/>
        </w:numPr>
        <w:spacing w:line="360" w:lineRule="auto"/>
        <w:jc w:val="both"/>
        <w:rPr>
          <w:rFonts w:ascii="Arial" w:hAnsi="Arial" w:cs="Arial"/>
          <w:sz w:val="28"/>
          <w:szCs w:val="28"/>
        </w:rPr>
      </w:pPr>
      <w:r w:rsidRPr="00E672B1">
        <w:rPr>
          <w:rFonts w:ascii="Arial" w:hAnsi="Arial" w:cs="Arial"/>
          <w:b/>
          <w:sz w:val="28"/>
          <w:szCs w:val="28"/>
        </w:rPr>
        <w:t>Human resource ‘competency’ frameworks.</w:t>
      </w:r>
      <w:r w:rsidRPr="00E672B1">
        <w:rPr>
          <w:rFonts w:ascii="Arial" w:hAnsi="Arial" w:cs="Arial"/>
          <w:sz w:val="28"/>
          <w:szCs w:val="28"/>
        </w:rPr>
        <w:t xml:space="preserve">  </w:t>
      </w:r>
      <w:r w:rsidR="00176C44" w:rsidRPr="00E672B1">
        <w:rPr>
          <w:rFonts w:ascii="Arial" w:hAnsi="Arial" w:cs="Arial"/>
          <w:sz w:val="28"/>
          <w:szCs w:val="28"/>
        </w:rPr>
        <w:t xml:space="preserve">Civil service human resource processes have also attempted to create frameworks for implementing transparency, accountability and responsiveness.  A very detailed Northern Ireland Civil Service Competency Framework (available at </w:t>
      </w:r>
      <w:hyperlink r:id="rId11" w:history="1">
        <w:r w:rsidR="00176C44" w:rsidRPr="00E672B1">
          <w:rPr>
            <w:rStyle w:val="Hyperlink"/>
            <w:rFonts w:ascii="Arial" w:hAnsi="Arial" w:cs="Arial"/>
            <w:sz w:val="28"/>
            <w:szCs w:val="28"/>
          </w:rPr>
          <w:t>https://irecruit-ext.hrconnect.nigov.net/resources/documents/n/i/c/nics-cf.pdf</w:t>
        </w:r>
      </w:hyperlink>
      <w:r w:rsidR="00176C44" w:rsidRPr="00E672B1">
        <w:rPr>
          <w:rFonts w:ascii="Arial" w:hAnsi="Arial" w:cs="Arial"/>
          <w:sz w:val="28"/>
          <w:szCs w:val="28"/>
        </w:rPr>
        <w:t xml:space="preserve">) provides for managing decisions effectively, but also includes competencies in ‘engaging people’ as core to civil service roles.  </w:t>
      </w:r>
    </w:p>
    <w:p w:rsidR="00153C87" w:rsidRPr="00E672B1" w:rsidRDefault="00153C87" w:rsidP="00E672B1">
      <w:pPr>
        <w:pStyle w:val="ListParagraph"/>
        <w:spacing w:line="360" w:lineRule="auto"/>
        <w:jc w:val="both"/>
        <w:rPr>
          <w:rFonts w:ascii="Arial" w:hAnsi="Arial" w:cs="Arial"/>
          <w:sz w:val="28"/>
          <w:szCs w:val="28"/>
        </w:rPr>
      </w:pPr>
    </w:p>
    <w:p w:rsidR="00AA1E5D" w:rsidRPr="00E672B1" w:rsidRDefault="0095033C" w:rsidP="00E672B1">
      <w:pPr>
        <w:pStyle w:val="ListParagraph"/>
        <w:numPr>
          <w:ilvl w:val="0"/>
          <w:numId w:val="1"/>
        </w:numPr>
        <w:spacing w:line="360" w:lineRule="auto"/>
        <w:jc w:val="both"/>
        <w:rPr>
          <w:rFonts w:ascii="Arial" w:hAnsi="Arial" w:cs="Arial"/>
          <w:b/>
          <w:sz w:val="28"/>
          <w:szCs w:val="28"/>
        </w:rPr>
      </w:pPr>
      <w:r w:rsidRPr="00E672B1">
        <w:rPr>
          <w:rFonts w:ascii="Arial" w:hAnsi="Arial" w:cs="Arial"/>
          <w:b/>
          <w:sz w:val="28"/>
          <w:szCs w:val="28"/>
        </w:rPr>
        <w:t xml:space="preserve">What types of reform processes are underway, and what type of comparative experience can be drawn on.  </w:t>
      </w:r>
    </w:p>
    <w:p w:rsidR="00AA1E5D" w:rsidRPr="00E672B1" w:rsidRDefault="00AA1E5D" w:rsidP="00E672B1">
      <w:pPr>
        <w:pStyle w:val="ListParagraph"/>
        <w:spacing w:line="360" w:lineRule="auto"/>
        <w:jc w:val="both"/>
        <w:rPr>
          <w:rFonts w:ascii="Arial" w:hAnsi="Arial" w:cs="Arial"/>
          <w:b/>
          <w:sz w:val="28"/>
          <w:szCs w:val="28"/>
        </w:rPr>
      </w:pPr>
    </w:p>
    <w:p w:rsidR="009D05B3" w:rsidRPr="00E672B1" w:rsidRDefault="009D05B3" w:rsidP="00E672B1">
      <w:pPr>
        <w:pStyle w:val="ListParagraph"/>
        <w:numPr>
          <w:ilvl w:val="1"/>
          <w:numId w:val="1"/>
        </w:numPr>
        <w:spacing w:line="360" w:lineRule="auto"/>
        <w:jc w:val="both"/>
        <w:rPr>
          <w:rFonts w:ascii="Arial" w:hAnsi="Arial" w:cs="Arial"/>
          <w:b/>
          <w:sz w:val="28"/>
          <w:szCs w:val="28"/>
        </w:rPr>
      </w:pPr>
      <w:r w:rsidRPr="00E672B1">
        <w:rPr>
          <w:rFonts w:ascii="Arial" w:hAnsi="Arial" w:cs="Arial"/>
          <w:b/>
          <w:sz w:val="28"/>
          <w:szCs w:val="28"/>
        </w:rPr>
        <w:t xml:space="preserve">Reform Processes.  </w:t>
      </w:r>
      <w:r w:rsidR="00856868" w:rsidRPr="00E672B1">
        <w:rPr>
          <w:rFonts w:ascii="Arial" w:hAnsi="Arial" w:cs="Arial"/>
          <w:sz w:val="28"/>
          <w:szCs w:val="28"/>
        </w:rPr>
        <w:t xml:space="preserve">In addition to these mechanisms, a number of reform processes have taken place and have an on-going dimension.  Again, these reform processes are complex, often on-going, </w:t>
      </w:r>
      <w:r w:rsidR="00275004" w:rsidRPr="00E672B1">
        <w:rPr>
          <w:rFonts w:ascii="Arial" w:hAnsi="Arial" w:cs="Arial"/>
          <w:sz w:val="28"/>
          <w:szCs w:val="28"/>
        </w:rPr>
        <w:t>and happen in different institu</w:t>
      </w:r>
      <w:r w:rsidR="00856868" w:rsidRPr="00E672B1">
        <w:rPr>
          <w:rFonts w:ascii="Arial" w:hAnsi="Arial" w:cs="Arial"/>
          <w:sz w:val="28"/>
          <w:szCs w:val="28"/>
        </w:rPr>
        <w:t>t</w:t>
      </w:r>
      <w:r w:rsidR="00275004" w:rsidRPr="00E672B1">
        <w:rPr>
          <w:rFonts w:ascii="Arial" w:hAnsi="Arial" w:cs="Arial"/>
          <w:sz w:val="28"/>
          <w:szCs w:val="28"/>
        </w:rPr>
        <w:t>i</w:t>
      </w:r>
      <w:r w:rsidR="00856868" w:rsidRPr="00E672B1">
        <w:rPr>
          <w:rFonts w:ascii="Arial" w:hAnsi="Arial" w:cs="Arial"/>
          <w:sz w:val="28"/>
          <w:szCs w:val="28"/>
        </w:rPr>
        <w:t xml:space="preserve">ons in different ways, as the </w:t>
      </w:r>
      <w:r w:rsidRPr="00E672B1">
        <w:rPr>
          <w:rFonts w:ascii="Arial" w:hAnsi="Arial" w:cs="Arial"/>
          <w:sz w:val="28"/>
          <w:szCs w:val="28"/>
        </w:rPr>
        <w:t xml:space="preserve">following examples illustrate. </w:t>
      </w:r>
      <w:r w:rsidR="00F81691" w:rsidRPr="00E672B1">
        <w:rPr>
          <w:rFonts w:ascii="Arial" w:hAnsi="Arial" w:cs="Arial"/>
          <w:sz w:val="28"/>
          <w:szCs w:val="28"/>
        </w:rPr>
        <w:t xml:space="preserve">  Key reform processes have </w:t>
      </w:r>
      <w:r w:rsidR="007B0D4C" w:rsidRPr="00E672B1">
        <w:rPr>
          <w:rFonts w:ascii="Arial" w:hAnsi="Arial" w:cs="Arial"/>
          <w:sz w:val="28"/>
          <w:szCs w:val="28"/>
        </w:rPr>
        <w:t xml:space="preserve">drawn on </w:t>
      </w:r>
      <w:r w:rsidR="00F81691" w:rsidRPr="00E672B1">
        <w:rPr>
          <w:rFonts w:ascii="Arial" w:hAnsi="Arial" w:cs="Arial"/>
          <w:sz w:val="28"/>
          <w:szCs w:val="28"/>
        </w:rPr>
        <w:t xml:space="preserve">comparative examples – often drawn from commonwealth countries.  </w:t>
      </w:r>
    </w:p>
    <w:p w:rsidR="007941EE" w:rsidRPr="00E672B1" w:rsidRDefault="007941EE" w:rsidP="00E672B1">
      <w:pPr>
        <w:pStyle w:val="ListParagraph"/>
        <w:spacing w:line="360" w:lineRule="auto"/>
        <w:jc w:val="both"/>
        <w:rPr>
          <w:rFonts w:ascii="Arial" w:hAnsi="Arial" w:cs="Arial"/>
          <w:sz w:val="28"/>
          <w:szCs w:val="28"/>
        </w:rPr>
      </w:pPr>
    </w:p>
    <w:p w:rsidR="004C7A5E" w:rsidRPr="00E672B1" w:rsidRDefault="00F81691" w:rsidP="00E672B1">
      <w:pPr>
        <w:pStyle w:val="ListParagraph"/>
        <w:numPr>
          <w:ilvl w:val="1"/>
          <w:numId w:val="1"/>
        </w:numPr>
        <w:spacing w:line="360" w:lineRule="auto"/>
        <w:jc w:val="both"/>
        <w:rPr>
          <w:rFonts w:ascii="Arial" w:hAnsi="Arial" w:cs="Arial"/>
          <w:sz w:val="28"/>
          <w:szCs w:val="28"/>
        </w:rPr>
      </w:pPr>
      <w:r w:rsidRPr="00E672B1">
        <w:rPr>
          <w:rFonts w:ascii="Arial" w:hAnsi="Arial" w:cs="Arial"/>
          <w:sz w:val="28"/>
          <w:szCs w:val="28"/>
        </w:rPr>
        <w:t xml:space="preserve">The </w:t>
      </w:r>
      <w:r w:rsidR="004C7A5E" w:rsidRPr="00E672B1">
        <w:rPr>
          <w:rFonts w:ascii="Arial" w:hAnsi="Arial" w:cs="Arial"/>
          <w:sz w:val="28"/>
          <w:szCs w:val="28"/>
        </w:rPr>
        <w:t>UK-wide Coalition government set out in its 2010 Coalition Programme for Government, that it would embark on civil service reform with little detail (</w:t>
      </w:r>
      <w:proofErr w:type="gramStart"/>
      <w:r w:rsidR="004C7A5E" w:rsidRPr="00E672B1">
        <w:rPr>
          <w:rFonts w:ascii="Arial" w:hAnsi="Arial" w:cs="Arial"/>
          <w:sz w:val="28"/>
          <w:szCs w:val="28"/>
        </w:rPr>
        <w:t>see  https</w:t>
      </w:r>
      <w:proofErr w:type="gramEnd"/>
      <w:r w:rsidR="004C7A5E" w:rsidRPr="00E672B1">
        <w:rPr>
          <w:rFonts w:ascii="Arial" w:hAnsi="Arial" w:cs="Arial"/>
          <w:sz w:val="28"/>
          <w:szCs w:val="28"/>
        </w:rPr>
        <w:t>://www.gov.uk/government/uploads/system/uploads/attachment_data/file/78977/coalition_programme_for_government.pdf. )</w:t>
      </w:r>
    </w:p>
    <w:p w:rsidR="004C7A5E" w:rsidRPr="00E672B1" w:rsidRDefault="004C7A5E" w:rsidP="00E672B1">
      <w:pPr>
        <w:pStyle w:val="ListParagraph"/>
        <w:spacing w:line="360" w:lineRule="auto"/>
        <w:jc w:val="both"/>
        <w:rPr>
          <w:rFonts w:ascii="Arial" w:hAnsi="Arial" w:cs="Arial"/>
          <w:sz w:val="28"/>
          <w:szCs w:val="28"/>
        </w:rPr>
      </w:pPr>
    </w:p>
    <w:p w:rsidR="00F81691" w:rsidRPr="00E672B1" w:rsidRDefault="004C7A5E" w:rsidP="00E672B1">
      <w:pPr>
        <w:pStyle w:val="ListParagraph"/>
        <w:numPr>
          <w:ilvl w:val="1"/>
          <w:numId w:val="1"/>
        </w:numPr>
        <w:spacing w:after="0" w:line="360" w:lineRule="auto"/>
        <w:jc w:val="both"/>
        <w:rPr>
          <w:rFonts w:ascii="Arial" w:hAnsi="Arial" w:cs="Arial"/>
          <w:sz w:val="28"/>
          <w:szCs w:val="28"/>
        </w:rPr>
      </w:pPr>
      <w:r w:rsidRPr="00E672B1">
        <w:rPr>
          <w:rFonts w:ascii="Arial" w:hAnsi="Arial" w:cs="Arial"/>
          <w:sz w:val="28"/>
          <w:szCs w:val="28"/>
        </w:rPr>
        <w:t>In 2012 the Government produced a Civil Service Reform plan, which covered not just the civil service, but non-departmental public bodies.  This plan had a chapter on accountability.  (Chapter 3: Implementing Policy and Sharpening Accountability).  It focused primarily on Whitehall scrutiny processes for Ministers and Departments to make sure that policies were being appropriately implemented</w:t>
      </w:r>
      <w:r w:rsidR="00E13B17" w:rsidRPr="00E672B1">
        <w:rPr>
          <w:rFonts w:ascii="Arial" w:hAnsi="Arial" w:cs="Arial"/>
          <w:sz w:val="28"/>
          <w:szCs w:val="28"/>
        </w:rPr>
        <w:t>, rather than talking about a concept of direct accountability or ‘responsiveness’ to the public</w:t>
      </w:r>
      <w:r w:rsidRPr="00E672B1">
        <w:rPr>
          <w:rFonts w:ascii="Arial" w:hAnsi="Arial" w:cs="Arial"/>
          <w:sz w:val="28"/>
          <w:szCs w:val="28"/>
        </w:rPr>
        <w:t xml:space="preserve">.  </w:t>
      </w:r>
    </w:p>
    <w:p w:rsidR="00F81691" w:rsidRPr="00E672B1" w:rsidRDefault="00F81691" w:rsidP="00E672B1">
      <w:pPr>
        <w:pStyle w:val="ListParagraph"/>
        <w:spacing w:line="360" w:lineRule="auto"/>
        <w:jc w:val="both"/>
        <w:rPr>
          <w:rFonts w:ascii="Arial" w:hAnsi="Arial" w:cs="Arial"/>
          <w:sz w:val="28"/>
          <w:szCs w:val="28"/>
        </w:rPr>
      </w:pPr>
    </w:p>
    <w:p w:rsidR="00275004" w:rsidRPr="00E672B1" w:rsidRDefault="00275004" w:rsidP="00E672B1">
      <w:pPr>
        <w:pStyle w:val="ListParagraph"/>
        <w:numPr>
          <w:ilvl w:val="1"/>
          <w:numId w:val="1"/>
        </w:numPr>
        <w:spacing w:line="360" w:lineRule="auto"/>
        <w:jc w:val="both"/>
        <w:rPr>
          <w:rFonts w:ascii="Arial" w:hAnsi="Arial" w:cs="Arial"/>
          <w:sz w:val="28"/>
          <w:szCs w:val="28"/>
        </w:rPr>
      </w:pPr>
      <w:r w:rsidRPr="00E672B1">
        <w:rPr>
          <w:rFonts w:ascii="Arial" w:hAnsi="Arial" w:cs="Arial"/>
          <w:sz w:val="28"/>
          <w:szCs w:val="28"/>
        </w:rPr>
        <w:t xml:space="preserve">As part of the Civil service Reform plan, the Cabinet Office commissioned the Institute on Public Policy Research, to look into civil service reform and the practice of other countries.  A major report examined:  </w:t>
      </w:r>
    </w:p>
    <w:p w:rsidR="00275004" w:rsidRPr="00E672B1" w:rsidRDefault="00275004" w:rsidP="00E672B1">
      <w:pPr>
        <w:pStyle w:val="ListParagraph"/>
        <w:spacing w:line="360" w:lineRule="auto"/>
        <w:ind w:left="1080"/>
        <w:jc w:val="both"/>
        <w:rPr>
          <w:rFonts w:ascii="Arial" w:hAnsi="Arial" w:cs="Arial"/>
          <w:sz w:val="28"/>
          <w:szCs w:val="28"/>
        </w:rPr>
      </w:pPr>
    </w:p>
    <w:p w:rsidR="00275004" w:rsidRPr="00E672B1" w:rsidRDefault="00275004" w:rsidP="00E672B1">
      <w:pPr>
        <w:pStyle w:val="ListParagraph"/>
        <w:numPr>
          <w:ilvl w:val="1"/>
          <w:numId w:val="3"/>
        </w:numPr>
        <w:spacing w:line="360" w:lineRule="auto"/>
        <w:jc w:val="both"/>
        <w:rPr>
          <w:rFonts w:ascii="Arial" w:hAnsi="Arial" w:cs="Arial"/>
          <w:sz w:val="28"/>
          <w:szCs w:val="28"/>
        </w:rPr>
      </w:pPr>
      <w:r w:rsidRPr="00E672B1">
        <w:rPr>
          <w:rFonts w:ascii="Arial" w:hAnsi="Arial" w:cs="Arial"/>
          <w:sz w:val="28"/>
          <w:szCs w:val="28"/>
        </w:rPr>
        <w:lastRenderedPageBreak/>
        <w:t>The appointment process for senior officials</w:t>
      </w:r>
    </w:p>
    <w:p w:rsidR="00275004" w:rsidRPr="00E672B1" w:rsidRDefault="00F81691" w:rsidP="00E672B1">
      <w:pPr>
        <w:pStyle w:val="ListParagraph"/>
        <w:numPr>
          <w:ilvl w:val="1"/>
          <w:numId w:val="3"/>
        </w:numPr>
        <w:spacing w:line="360" w:lineRule="auto"/>
        <w:jc w:val="both"/>
        <w:rPr>
          <w:rFonts w:ascii="Arial" w:hAnsi="Arial" w:cs="Arial"/>
          <w:sz w:val="28"/>
          <w:szCs w:val="28"/>
        </w:rPr>
      </w:pPr>
      <w:r w:rsidRPr="00E672B1">
        <w:rPr>
          <w:rFonts w:ascii="Arial" w:hAnsi="Arial" w:cs="Arial"/>
          <w:sz w:val="28"/>
          <w:szCs w:val="28"/>
        </w:rPr>
        <w:t xml:space="preserve">The </w:t>
      </w:r>
      <w:r w:rsidR="00275004" w:rsidRPr="00E672B1">
        <w:rPr>
          <w:rFonts w:ascii="Arial" w:hAnsi="Arial" w:cs="Arial"/>
          <w:sz w:val="28"/>
          <w:szCs w:val="28"/>
        </w:rPr>
        <w:t>level support to Ministers to enable them to perform their roles effectively</w:t>
      </w:r>
    </w:p>
    <w:p w:rsidR="00275004" w:rsidRPr="00E672B1" w:rsidRDefault="00275004" w:rsidP="00E672B1">
      <w:pPr>
        <w:pStyle w:val="ListParagraph"/>
        <w:numPr>
          <w:ilvl w:val="1"/>
          <w:numId w:val="3"/>
        </w:numPr>
        <w:spacing w:line="360" w:lineRule="auto"/>
        <w:jc w:val="both"/>
        <w:rPr>
          <w:rFonts w:ascii="Arial" w:hAnsi="Arial" w:cs="Arial"/>
          <w:sz w:val="28"/>
          <w:szCs w:val="28"/>
        </w:rPr>
      </w:pPr>
      <w:r w:rsidRPr="00E672B1">
        <w:rPr>
          <w:rFonts w:ascii="Arial" w:hAnsi="Arial" w:cs="Arial"/>
          <w:sz w:val="28"/>
          <w:szCs w:val="28"/>
        </w:rPr>
        <w:t xml:space="preserve">Internal accountability arrangements for civil servants </w:t>
      </w:r>
    </w:p>
    <w:p w:rsidR="00275004" w:rsidRPr="00E672B1" w:rsidRDefault="00275004" w:rsidP="00E672B1">
      <w:pPr>
        <w:pStyle w:val="ListParagraph"/>
        <w:numPr>
          <w:ilvl w:val="1"/>
          <w:numId w:val="3"/>
        </w:numPr>
        <w:spacing w:line="360" w:lineRule="auto"/>
        <w:jc w:val="both"/>
        <w:rPr>
          <w:rFonts w:ascii="Arial" w:hAnsi="Arial" w:cs="Arial"/>
          <w:sz w:val="28"/>
          <w:szCs w:val="28"/>
        </w:rPr>
      </w:pPr>
      <w:r w:rsidRPr="00E672B1">
        <w:rPr>
          <w:rFonts w:ascii="Arial" w:hAnsi="Arial" w:cs="Arial"/>
          <w:sz w:val="28"/>
          <w:szCs w:val="28"/>
        </w:rPr>
        <w:t>External accountability arrangements for civil servants.</w:t>
      </w:r>
    </w:p>
    <w:p w:rsidR="00275004" w:rsidRPr="00E672B1" w:rsidRDefault="00275004" w:rsidP="00E672B1">
      <w:pPr>
        <w:pStyle w:val="ListParagraph"/>
        <w:spacing w:line="360" w:lineRule="auto"/>
        <w:jc w:val="both"/>
        <w:rPr>
          <w:rFonts w:ascii="Arial" w:hAnsi="Arial" w:cs="Arial"/>
          <w:sz w:val="28"/>
          <w:szCs w:val="28"/>
        </w:rPr>
      </w:pPr>
    </w:p>
    <w:p w:rsidR="00F81691" w:rsidRPr="00E672B1" w:rsidRDefault="00275004" w:rsidP="00E672B1">
      <w:pPr>
        <w:pStyle w:val="ListParagraph"/>
        <w:spacing w:line="360" w:lineRule="auto"/>
        <w:jc w:val="both"/>
        <w:rPr>
          <w:rFonts w:ascii="Arial" w:hAnsi="Arial" w:cs="Arial"/>
          <w:sz w:val="28"/>
          <w:szCs w:val="28"/>
        </w:rPr>
      </w:pPr>
      <w:r w:rsidRPr="00E672B1">
        <w:rPr>
          <w:rFonts w:ascii="Arial" w:hAnsi="Arial" w:cs="Arial"/>
          <w:sz w:val="28"/>
          <w:szCs w:val="28"/>
        </w:rPr>
        <w:t>This report drew on experience from</w:t>
      </w:r>
      <w:r w:rsidR="00F81691" w:rsidRPr="00E672B1">
        <w:rPr>
          <w:rFonts w:ascii="Arial" w:hAnsi="Arial" w:cs="Arial"/>
          <w:sz w:val="28"/>
          <w:szCs w:val="28"/>
        </w:rPr>
        <w:t xml:space="preserve"> commonwealth countries </w:t>
      </w:r>
      <w:r w:rsidRPr="00E672B1">
        <w:rPr>
          <w:rFonts w:ascii="Arial" w:hAnsi="Arial" w:cs="Arial"/>
          <w:sz w:val="28"/>
          <w:szCs w:val="28"/>
        </w:rPr>
        <w:t>to recommend – changes to the appointments process of civil servants</w:t>
      </w:r>
      <w:r w:rsidR="00F81691" w:rsidRPr="00E672B1">
        <w:rPr>
          <w:rFonts w:ascii="Arial" w:hAnsi="Arial" w:cs="Arial"/>
          <w:sz w:val="28"/>
          <w:szCs w:val="28"/>
        </w:rPr>
        <w:t xml:space="preserve"> (see </w:t>
      </w:r>
      <w:hyperlink r:id="rId12" w:history="1">
        <w:r w:rsidR="00F81691" w:rsidRPr="00E672B1">
          <w:rPr>
            <w:rStyle w:val="Hyperlink"/>
            <w:rFonts w:ascii="Arial" w:hAnsi="Arial" w:cs="Arial"/>
            <w:sz w:val="28"/>
            <w:szCs w:val="28"/>
          </w:rPr>
          <w:t>https://www.gov.uk/government/uploads/system/uploads/attachment_data/file/207237/Accountability_and_Responsiveness_in_the_SCS.pdf</w:t>
        </w:r>
      </w:hyperlink>
      <w:proofErr w:type="gramStart"/>
      <w:r w:rsidR="00F81691" w:rsidRPr="00E672B1">
        <w:rPr>
          <w:rFonts w:ascii="Arial" w:hAnsi="Arial" w:cs="Arial"/>
          <w:sz w:val="28"/>
          <w:szCs w:val="28"/>
        </w:rPr>
        <w:t xml:space="preserve">) </w:t>
      </w:r>
      <w:r w:rsidRPr="00E672B1">
        <w:rPr>
          <w:rFonts w:ascii="Arial" w:hAnsi="Arial" w:cs="Arial"/>
          <w:sz w:val="28"/>
          <w:szCs w:val="28"/>
        </w:rPr>
        <w:t>.</w:t>
      </w:r>
      <w:proofErr w:type="gramEnd"/>
      <w:r w:rsidRPr="00E672B1">
        <w:rPr>
          <w:rFonts w:ascii="Arial" w:hAnsi="Arial" w:cs="Arial"/>
          <w:sz w:val="28"/>
          <w:szCs w:val="28"/>
        </w:rPr>
        <w:t xml:space="preserve">  These </w:t>
      </w:r>
      <w:r w:rsidR="00AE47A2" w:rsidRPr="00E672B1">
        <w:rPr>
          <w:rFonts w:ascii="Arial" w:hAnsi="Arial" w:cs="Arial"/>
          <w:sz w:val="28"/>
          <w:szCs w:val="28"/>
        </w:rPr>
        <w:t xml:space="preserve">examples </w:t>
      </w:r>
      <w:r w:rsidRPr="00E672B1">
        <w:rPr>
          <w:rFonts w:ascii="Arial" w:hAnsi="Arial" w:cs="Arial"/>
          <w:sz w:val="28"/>
          <w:szCs w:val="28"/>
        </w:rPr>
        <w:t>had less relevance in Northern Ireland due to the existence of the ‘Civil Service Commissioners’</w:t>
      </w:r>
      <w:r w:rsidR="00AE47A2" w:rsidRPr="00E672B1">
        <w:rPr>
          <w:rFonts w:ascii="Arial" w:hAnsi="Arial" w:cs="Arial"/>
          <w:sz w:val="28"/>
          <w:szCs w:val="28"/>
        </w:rPr>
        <w:t xml:space="preserve"> with a role to appoint civil servants (although there have been problems with this role)</w:t>
      </w:r>
      <w:r w:rsidRPr="00E672B1">
        <w:rPr>
          <w:rFonts w:ascii="Arial" w:hAnsi="Arial" w:cs="Arial"/>
          <w:sz w:val="28"/>
          <w:szCs w:val="28"/>
        </w:rPr>
        <w:t xml:space="preserve">.  The paper addressed internal accountability through a recommendation to strengthen the role of the Head of the Civil Service.  External accountability was addressed through providing for better accountability to parliament.  </w:t>
      </w:r>
      <w:r w:rsidR="001F4775" w:rsidRPr="00E672B1">
        <w:rPr>
          <w:rFonts w:ascii="Arial" w:hAnsi="Arial" w:cs="Arial"/>
          <w:sz w:val="28"/>
          <w:szCs w:val="28"/>
        </w:rPr>
        <w:t>Interestingly, t</w:t>
      </w:r>
      <w:r w:rsidRPr="00E672B1">
        <w:rPr>
          <w:rFonts w:ascii="Arial" w:hAnsi="Arial" w:cs="Arial"/>
          <w:sz w:val="28"/>
          <w:szCs w:val="28"/>
        </w:rPr>
        <w:t>here were no recommendations relating to direct public accountability to the public</w:t>
      </w:r>
      <w:r w:rsidR="001F4775" w:rsidRPr="00E672B1">
        <w:rPr>
          <w:rFonts w:ascii="Arial" w:hAnsi="Arial" w:cs="Arial"/>
          <w:sz w:val="28"/>
          <w:szCs w:val="28"/>
        </w:rPr>
        <w:t xml:space="preserve"> – indicating that the historical concept of political accountability still has strong hold</w:t>
      </w:r>
      <w:r w:rsidRPr="00E672B1">
        <w:rPr>
          <w:rFonts w:ascii="Arial" w:hAnsi="Arial" w:cs="Arial"/>
          <w:sz w:val="28"/>
          <w:szCs w:val="28"/>
        </w:rPr>
        <w:t xml:space="preserve">.  </w:t>
      </w:r>
    </w:p>
    <w:p w:rsidR="00F81691" w:rsidRPr="00E672B1" w:rsidRDefault="00F81691" w:rsidP="00E672B1">
      <w:pPr>
        <w:pStyle w:val="ListParagraph"/>
        <w:spacing w:line="360" w:lineRule="auto"/>
        <w:jc w:val="both"/>
        <w:rPr>
          <w:rFonts w:ascii="Arial" w:hAnsi="Arial" w:cs="Arial"/>
          <w:sz w:val="28"/>
          <w:szCs w:val="28"/>
        </w:rPr>
      </w:pPr>
    </w:p>
    <w:p w:rsidR="00F209BA" w:rsidRPr="00E672B1" w:rsidRDefault="001F4775" w:rsidP="00E672B1">
      <w:pPr>
        <w:pStyle w:val="ListParagraph"/>
        <w:numPr>
          <w:ilvl w:val="1"/>
          <w:numId w:val="1"/>
        </w:numPr>
        <w:spacing w:line="360" w:lineRule="auto"/>
        <w:jc w:val="both"/>
        <w:rPr>
          <w:rFonts w:ascii="Arial" w:hAnsi="Arial" w:cs="Arial"/>
          <w:sz w:val="28"/>
          <w:szCs w:val="28"/>
        </w:rPr>
      </w:pPr>
      <w:r w:rsidRPr="00E672B1">
        <w:rPr>
          <w:rFonts w:ascii="Arial" w:hAnsi="Arial" w:cs="Arial"/>
          <w:b/>
          <w:sz w:val="28"/>
          <w:szCs w:val="28"/>
        </w:rPr>
        <w:t>Dealing with the difficulties of coalitions.</w:t>
      </w:r>
      <w:r w:rsidR="00DE0E72" w:rsidRPr="00E672B1">
        <w:rPr>
          <w:rFonts w:ascii="Arial" w:hAnsi="Arial" w:cs="Arial"/>
          <w:sz w:val="28"/>
          <w:szCs w:val="28"/>
        </w:rPr>
        <w:t xml:space="preserve">  Also</w:t>
      </w:r>
      <w:r w:rsidRPr="00E672B1">
        <w:rPr>
          <w:rFonts w:ascii="Arial" w:hAnsi="Arial" w:cs="Arial"/>
          <w:sz w:val="28"/>
          <w:szCs w:val="28"/>
        </w:rPr>
        <w:t xml:space="preserve"> of note, from a comparative perspective, </w:t>
      </w:r>
      <w:r w:rsidR="00DE0E72" w:rsidRPr="00E672B1">
        <w:rPr>
          <w:rFonts w:ascii="Arial" w:hAnsi="Arial" w:cs="Arial"/>
          <w:sz w:val="28"/>
          <w:szCs w:val="28"/>
        </w:rPr>
        <w:t xml:space="preserve">is that </w:t>
      </w:r>
      <w:r w:rsidR="004C7A5E" w:rsidRPr="00E672B1">
        <w:rPr>
          <w:rFonts w:ascii="Arial" w:hAnsi="Arial" w:cs="Arial"/>
          <w:sz w:val="28"/>
          <w:szCs w:val="28"/>
        </w:rPr>
        <w:t>in the UK and Scotland where coalition governments have recently taken place, comparative thinking and attempts to address the particular difficulties of civil servants in a coalition context have taken place</w:t>
      </w:r>
      <w:r w:rsidR="001D0D75" w:rsidRPr="00E672B1">
        <w:rPr>
          <w:rFonts w:ascii="Arial" w:hAnsi="Arial" w:cs="Arial"/>
          <w:sz w:val="28"/>
          <w:szCs w:val="28"/>
        </w:rPr>
        <w:t xml:space="preserve"> (see for example: Institute of Governance Reports at </w:t>
      </w:r>
      <w:hyperlink r:id="rId13" w:history="1">
        <w:r w:rsidR="00D203DB" w:rsidRPr="00E672B1">
          <w:rPr>
            <w:rStyle w:val="Hyperlink"/>
            <w:rFonts w:ascii="Arial" w:hAnsi="Arial" w:cs="Arial"/>
            <w:sz w:val="28"/>
            <w:szCs w:val="28"/>
          </w:rPr>
          <w:t>http://www.futureukandscotland.ac.uk/</w:t>
        </w:r>
      </w:hyperlink>
      <w:r w:rsidR="00D203DB" w:rsidRPr="00E672B1">
        <w:rPr>
          <w:rFonts w:ascii="Arial" w:hAnsi="Arial" w:cs="Arial"/>
          <w:sz w:val="28"/>
          <w:szCs w:val="28"/>
        </w:rPr>
        <w:t xml:space="preserve"> </w:t>
      </w:r>
      <w:r w:rsidR="001D0D75" w:rsidRPr="00E672B1">
        <w:rPr>
          <w:rFonts w:ascii="Arial" w:hAnsi="Arial" w:cs="Arial"/>
          <w:sz w:val="28"/>
          <w:szCs w:val="28"/>
        </w:rPr>
        <w:t>)</w:t>
      </w:r>
      <w:r w:rsidR="004C7A5E" w:rsidRPr="00E672B1">
        <w:rPr>
          <w:rFonts w:ascii="Arial" w:hAnsi="Arial" w:cs="Arial"/>
          <w:sz w:val="28"/>
          <w:szCs w:val="28"/>
        </w:rPr>
        <w:t xml:space="preserve">.  Interestingly, there </w:t>
      </w:r>
      <w:r w:rsidR="007B5790" w:rsidRPr="00E672B1">
        <w:rPr>
          <w:rFonts w:ascii="Arial" w:hAnsi="Arial" w:cs="Arial"/>
          <w:sz w:val="28"/>
          <w:szCs w:val="28"/>
        </w:rPr>
        <w:t xml:space="preserve">is little </w:t>
      </w:r>
      <w:r w:rsidR="007B5790" w:rsidRPr="00E672B1">
        <w:rPr>
          <w:rFonts w:ascii="Arial" w:hAnsi="Arial" w:cs="Arial"/>
          <w:sz w:val="28"/>
          <w:szCs w:val="28"/>
        </w:rPr>
        <w:lastRenderedPageBreak/>
        <w:t xml:space="preserve">evidence of either research or internal arbitration agreements in Northern Ireland, </w:t>
      </w:r>
      <w:r w:rsidR="004C7A5E" w:rsidRPr="00E672B1">
        <w:rPr>
          <w:rFonts w:ascii="Arial" w:hAnsi="Arial" w:cs="Arial"/>
          <w:sz w:val="28"/>
          <w:szCs w:val="28"/>
        </w:rPr>
        <w:t xml:space="preserve">where one might assume the problems of ‘involuntary’ coalitions produced as a result of power-sharing arrangements, might be more difficult </w:t>
      </w:r>
      <w:r w:rsidR="007B5790" w:rsidRPr="00E672B1">
        <w:rPr>
          <w:rFonts w:ascii="Arial" w:hAnsi="Arial" w:cs="Arial"/>
          <w:sz w:val="28"/>
          <w:szCs w:val="28"/>
        </w:rPr>
        <w:t xml:space="preserve">(and where the experience of human rights and equality organisations indicate that it is). </w:t>
      </w:r>
    </w:p>
    <w:p w:rsidR="005E746A" w:rsidRPr="00E672B1" w:rsidRDefault="005E746A" w:rsidP="00E672B1">
      <w:pPr>
        <w:pStyle w:val="ListParagraph"/>
        <w:spacing w:line="360" w:lineRule="auto"/>
        <w:jc w:val="both"/>
        <w:rPr>
          <w:rFonts w:ascii="Arial" w:hAnsi="Arial" w:cs="Arial"/>
          <w:sz w:val="28"/>
          <w:szCs w:val="28"/>
        </w:rPr>
      </w:pPr>
    </w:p>
    <w:p w:rsidR="005E746A" w:rsidRPr="00E672B1" w:rsidRDefault="005E746A" w:rsidP="00E672B1">
      <w:pPr>
        <w:pStyle w:val="ListParagraph"/>
        <w:numPr>
          <w:ilvl w:val="1"/>
          <w:numId w:val="1"/>
        </w:numPr>
        <w:spacing w:line="360" w:lineRule="auto"/>
        <w:jc w:val="both"/>
        <w:rPr>
          <w:rFonts w:ascii="Arial" w:hAnsi="Arial" w:cs="Arial"/>
          <w:sz w:val="28"/>
          <w:szCs w:val="28"/>
        </w:rPr>
      </w:pPr>
      <w:r w:rsidRPr="00E672B1">
        <w:rPr>
          <w:rFonts w:ascii="Arial" w:hAnsi="Arial" w:cs="Arial"/>
          <w:b/>
          <w:sz w:val="28"/>
          <w:szCs w:val="28"/>
        </w:rPr>
        <w:t>Global Initiatives.</w:t>
      </w:r>
      <w:r w:rsidRPr="00E672B1">
        <w:rPr>
          <w:rFonts w:ascii="Arial" w:hAnsi="Arial" w:cs="Arial"/>
          <w:sz w:val="28"/>
          <w:szCs w:val="28"/>
        </w:rPr>
        <w:t xml:space="preserve">  The </w:t>
      </w:r>
      <w:r w:rsidR="00E672B1">
        <w:rPr>
          <w:rFonts w:ascii="Arial" w:hAnsi="Arial" w:cs="Arial"/>
          <w:sz w:val="28"/>
          <w:szCs w:val="28"/>
        </w:rPr>
        <w:t>UK has also signed up in</w:t>
      </w:r>
      <w:r w:rsidRPr="00E672B1">
        <w:rPr>
          <w:rFonts w:ascii="Arial" w:hAnsi="Arial" w:cs="Arial"/>
          <w:sz w:val="28"/>
          <w:szCs w:val="28"/>
        </w:rPr>
        <w:t xml:space="preserve"> a high profile way, to a global Open Partnership for Government Initiative, chairing its 2013 Global Sum</w:t>
      </w:r>
      <w:r w:rsidR="006D5064" w:rsidRPr="00E672B1">
        <w:rPr>
          <w:rFonts w:ascii="Arial" w:hAnsi="Arial" w:cs="Arial"/>
          <w:sz w:val="28"/>
          <w:szCs w:val="28"/>
        </w:rPr>
        <w:t>m</w:t>
      </w:r>
      <w:r w:rsidRPr="00E672B1">
        <w:rPr>
          <w:rFonts w:ascii="Arial" w:hAnsi="Arial" w:cs="Arial"/>
          <w:sz w:val="28"/>
          <w:szCs w:val="28"/>
        </w:rPr>
        <w:t xml:space="preserve">it .(see </w:t>
      </w:r>
      <w:hyperlink r:id="rId14" w:history="1">
        <w:r w:rsidRPr="00E672B1">
          <w:rPr>
            <w:rStyle w:val="Hyperlink"/>
            <w:rFonts w:ascii="Arial" w:hAnsi="Arial" w:cs="Arial"/>
            <w:sz w:val="28"/>
            <w:szCs w:val="28"/>
          </w:rPr>
          <w:t>https://www.gov.uk/government/topical-events/open-government-partnership-summit-2013</w:t>
        </w:r>
      </w:hyperlink>
      <w:r w:rsidRPr="00E672B1">
        <w:rPr>
          <w:rFonts w:ascii="Arial" w:hAnsi="Arial" w:cs="Arial"/>
          <w:sz w:val="28"/>
          <w:szCs w:val="28"/>
        </w:rPr>
        <w:t xml:space="preserve">) .  This initiative commits governments to ‘Improving the transparency and accountability of government and its services’ (see </w:t>
      </w:r>
      <w:hyperlink r:id="rId15" w:history="1">
        <w:r w:rsidR="00C67701" w:rsidRPr="00E672B1">
          <w:rPr>
            <w:rStyle w:val="Hyperlink"/>
            <w:rFonts w:ascii="Arial" w:hAnsi="Arial" w:cs="Arial"/>
            <w:sz w:val="28"/>
            <w:szCs w:val="28"/>
          </w:rPr>
          <w:t>http://www.opengovpartnership.org/</w:t>
        </w:r>
      </w:hyperlink>
      <w:r w:rsidR="00C67701" w:rsidRPr="00E672B1">
        <w:rPr>
          <w:rFonts w:ascii="Arial" w:hAnsi="Arial" w:cs="Arial"/>
          <w:sz w:val="28"/>
          <w:szCs w:val="28"/>
        </w:rPr>
        <w:t xml:space="preserve">). </w:t>
      </w:r>
      <w:r w:rsidRPr="00E672B1">
        <w:rPr>
          <w:rFonts w:ascii="Arial" w:hAnsi="Arial" w:cs="Arial"/>
          <w:sz w:val="28"/>
          <w:szCs w:val="28"/>
        </w:rPr>
        <w:t xml:space="preserve">This initiative indicates how global some of the issues faced in Northern Ireland are.  However, the UK response so far while </w:t>
      </w:r>
      <w:r w:rsidR="00C67701" w:rsidRPr="00E672B1">
        <w:rPr>
          <w:rFonts w:ascii="Arial" w:hAnsi="Arial" w:cs="Arial"/>
          <w:sz w:val="28"/>
          <w:szCs w:val="28"/>
        </w:rPr>
        <w:t>encouraging</w:t>
      </w:r>
      <w:r w:rsidRPr="00E672B1">
        <w:rPr>
          <w:rFonts w:ascii="Arial" w:hAnsi="Arial" w:cs="Arial"/>
          <w:sz w:val="28"/>
          <w:szCs w:val="28"/>
        </w:rPr>
        <w:t xml:space="preserve"> in the fact that it has been made, is disappointing in showing a very ‘target’ oriented approach to public services, in which the commitments to the initiatives largely appear to repeat existing government targets and timetables for public services such as </w:t>
      </w:r>
      <w:r w:rsidR="007B5790" w:rsidRPr="00E672B1">
        <w:rPr>
          <w:rFonts w:ascii="Arial" w:hAnsi="Arial" w:cs="Arial"/>
          <w:sz w:val="28"/>
          <w:szCs w:val="28"/>
        </w:rPr>
        <w:t>the NHS</w:t>
      </w:r>
      <w:r w:rsidRPr="00E672B1">
        <w:rPr>
          <w:rFonts w:ascii="Arial" w:hAnsi="Arial" w:cs="Arial"/>
          <w:sz w:val="28"/>
          <w:szCs w:val="28"/>
        </w:rPr>
        <w:t xml:space="preserve">, rather than trying to cut to the heart of a what an approach to open government might look like in a more visionary </w:t>
      </w:r>
      <w:r w:rsidR="00AE47A2" w:rsidRPr="00E672B1">
        <w:rPr>
          <w:rFonts w:ascii="Arial" w:hAnsi="Arial" w:cs="Arial"/>
          <w:sz w:val="28"/>
          <w:szCs w:val="28"/>
        </w:rPr>
        <w:t xml:space="preserve">and participative </w:t>
      </w:r>
      <w:r w:rsidRPr="00E672B1">
        <w:rPr>
          <w:rFonts w:ascii="Arial" w:hAnsi="Arial" w:cs="Arial"/>
          <w:sz w:val="28"/>
          <w:szCs w:val="28"/>
        </w:rPr>
        <w:t xml:space="preserve">sense.  </w:t>
      </w:r>
      <w:r w:rsidR="00C67701" w:rsidRPr="00E672B1">
        <w:rPr>
          <w:rFonts w:ascii="Arial" w:hAnsi="Arial" w:cs="Arial"/>
          <w:sz w:val="28"/>
          <w:szCs w:val="28"/>
        </w:rPr>
        <w:t>There appear to be some nascent attempts to understand the implications of UK commitments for Northern Ireland.</w:t>
      </w:r>
    </w:p>
    <w:p w:rsidR="00F209BA" w:rsidRPr="00E672B1" w:rsidRDefault="00F209BA" w:rsidP="00E672B1">
      <w:pPr>
        <w:pStyle w:val="ListParagraph"/>
        <w:spacing w:line="360" w:lineRule="auto"/>
        <w:jc w:val="both"/>
        <w:rPr>
          <w:rFonts w:ascii="Arial" w:hAnsi="Arial" w:cs="Arial"/>
          <w:sz w:val="28"/>
          <w:szCs w:val="28"/>
        </w:rPr>
      </w:pPr>
    </w:p>
    <w:p w:rsidR="004C7A5E" w:rsidRPr="00E672B1" w:rsidRDefault="004C7A5E" w:rsidP="00E672B1">
      <w:pPr>
        <w:pStyle w:val="ListParagraph"/>
        <w:numPr>
          <w:ilvl w:val="2"/>
          <w:numId w:val="1"/>
        </w:numPr>
        <w:spacing w:line="360" w:lineRule="auto"/>
        <w:jc w:val="both"/>
        <w:rPr>
          <w:rFonts w:ascii="Arial" w:hAnsi="Arial" w:cs="Arial"/>
          <w:sz w:val="28"/>
          <w:szCs w:val="28"/>
        </w:rPr>
      </w:pPr>
      <w:r w:rsidRPr="00E672B1">
        <w:rPr>
          <w:rFonts w:ascii="Arial" w:hAnsi="Arial" w:cs="Arial"/>
          <w:b/>
          <w:sz w:val="28"/>
          <w:szCs w:val="28"/>
        </w:rPr>
        <w:t xml:space="preserve">Northern Ireland </w:t>
      </w:r>
    </w:p>
    <w:p w:rsidR="004C7A5E" w:rsidRPr="00E672B1" w:rsidRDefault="004C7A5E" w:rsidP="00E672B1">
      <w:pPr>
        <w:pStyle w:val="ListParagraph"/>
        <w:spacing w:line="360" w:lineRule="auto"/>
        <w:ind w:left="1080"/>
        <w:jc w:val="both"/>
        <w:rPr>
          <w:rFonts w:ascii="Arial" w:hAnsi="Arial" w:cs="Arial"/>
          <w:sz w:val="28"/>
          <w:szCs w:val="28"/>
        </w:rPr>
      </w:pPr>
    </w:p>
    <w:p w:rsidR="007B4DC9" w:rsidRPr="00E672B1" w:rsidRDefault="007B0D4C" w:rsidP="00E672B1">
      <w:pPr>
        <w:pStyle w:val="ListParagraph"/>
        <w:numPr>
          <w:ilvl w:val="2"/>
          <w:numId w:val="1"/>
        </w:numPr>
        <w:spacing w:line="360" w:lineRule="auto"/>
        <w:jc w:val="both"/>
        <w:rPr>
          <w:rFonts w:ascii="Arial" w:hAnsi="Arial" w:cs="Arial"/>
          <w:sz w:val="28"/>
          <w:szCs w:val="28"/>
        </w:rPr>
      </w:pPr>
      <w:r w:rsidRPr="00E672B1">
        <w:rPr>
          <w:rFonts w:ascii="Arial" w:hAnsi="Arial" w:cs="Arial"/>
          <w:b/>
          <w:sz w:val="28"/>
          <w:szCs w:val="28"/>
        </w:rPr>
        <w:t xml:space="preserve">Review of Public Administration. </w:t>
      </w:r>
      <w:r w:rsidR="00176C44" w:rsidRPr="00E672B1">
        <w:rPr>
          <w:rFonts w:ascii="Arial" w:hAnsi="Arial" w:cs="Arial"/>
          <w:sz w:val="28"/>
          <w:szCs w:val="28"/>
        </w:rPr>
        <w:t>A</w:t>
      </w:r>
      <w:r w:rsidR="007B4DC9" w:rsidRPr="00E672B1">
        <w:rPr>
          <w:rFonts w:ascii="Arial" w:hAnsi="Arial" w:cs="Arial"/>
          <w:sz w:val="28"/>
          <w:szCs w:val="28"/>
        </w:rPr>
        <w:t xml:space="preserve"> Review of Public A</w:t>
      </w:r>
      <w:r w:rsidR="00176C44" w:rsidRPr="00E672B1">
        <w:rPr>
          <w:rFonts w:ascii="Arial" w:hAnsi="Arial" w:cs="Arial"/>
          <w:sz w:val="28"/>
          <w:szCs w:val="28"/>
        </w:rPr>
        <w:t xml:space="preserve">dministration has been underway </w:t>
      </w:r>
      <w:r w:rsidR="007B4DC9" w:rsidRPr="00E672B1">
        <w:rPr>
          <w:rFonts w:ascii="Arial" w:hAnsi="Arial" w:cs="Arial"/>
          <w:sz w:val="28"/>
          <w:szCs w:val="28"/>
        </w:rPr>
        <w:t xml:space="preserve">in Northern Ireland </w:t>
      </w:r>
      <w:r w:rsidR="00176C44" w:rsidRPr="00E672B1">
        <w:rPr>
          <w:rFonts w:ascii="Arial" w:hAnsi="Arial" w:cs="Arial"/>
          <w:sz w:val="28"/>
          <w:szCs w:val="28"/>
        </w:rPr>
        <w:t xml:space="preserve">for </w:t>
      </w:r>
      <w:r w:rsidR="007B4DC9" w:rsidRPr="00E672B1">
        <w:rPr>
          <w:rFonts w:ascii="Arial" w:hAnsi="Arial" w:cs="Arial"/>
          <w:sz w:val="28"/>
          <w:szCs w:val="28"/>
        </w:rPr>
        <w:t xml:space="preserve">many </w:t>
      </w:r>
      <w:r w:rsidR="007B4DC9" w:rsidRPr="00E672B1">
        <w:rPr>
          <w:rFonts w:ascii="Arial" w:hAnsi="Arial" w:cs="Arial"/>
          <w:sz w:val="28"/>
          <w:szCs w:val="28"/>
        </w:rPr>
        <w:lastRenderedPageBreak/>
        <w:t>years</w:t>
      </w:r>
      <w:r w:rsidR="007B5790" w:rsidRPr="00E672B1">
        <w:rPr>
          <w:rFonts w:ascii="Arial" w:hAnsi="Arial" w:cs="Arial"/>
          <w:sz w:val="28"/>
          <w:szCs w:val="28"/>
        </w:rPr>
        <w:t xml:space="preserve"> (see </w:t>
      </w:r>
      <w:hyperlink r:id="rId16" w:history="1">
        <w:r w:rsidR="007B5790" w:rsidRPr="00E672B1">
          <w:rPr>
            <w:rStyle w:val="Hyperlink"/>
            <w:rFonts w:ascii="Arial" w:hAnsi="Arial" w:cs="Arial"/>
            <w:sz w:val="28"/>
            <w:szCs w:val="28"/>
          </w:rPr>
          <w:t>http://www.northernireland.gov.uk/index/work-of-the-executive/review-of-public-administration-short-version.htm</w:t>
        </w:r>
      </w:hyperlink>
      <w:r w:rsidR="007B5790" w:rsidRPr="00E672B1">
        <w:rPr>
          <w:rFonts w:ascii="Arial" w:hAnsi="Arial" w:cs="Arial"/>
          <w:sz w:val="28"/>
          <w:szCs w:val="28"/>
        </w:rPr>
        <w:t xml:space="preserve"> )</w:t>
      </w:r>
      <w:r w:rsidR="007B4DC9" w:rsidRPr="00E672B1">
        <w:rPr>
          <w:rFonts w:ascii="Arial" w:hAnsi="Arial" w:cs="Arial"/>
          <w:sz w:val="28"/>
          <w:szCs w:val="28"/>
        </w:rPr>
        <w:t xml:space="preserve">.  While it did not include </w:t>
      </w:r>
      <w:r w:rsidR="00176C44" w:rsidRPr="00E672B1">
        <w:rPr>
          <w:rFonts w:ascii="Arial" w:hAnsi="Arial" w:cs="Arial"/>
          <w:sz w:val="28"/>
          <w:szCs w:val="28"/>
        </w:rPr>
        <w:t xml:space="preserve">civil service reform as such, it did </w:t>
      </w:r>
      <w:r w:rsidR="007B4DC9" w:rsidRPr="00E672B1">
        <w:rPr>
          <w:rFonts w:ascii="Arial" w:hAnsi="Arial" w:cs="Arial"/>
          <w:sz w:val="28"/>
          <w:szCs w:val="28"/>
        </w:rPr>
        <w:t xml:space="preserve">concern other key elements of the administration, for example, councils, education boards, and health care trusts.  In a process that became quite technocratic and aimed at structures of delivery, rather than the principles underlying change, it nonetheless </w:t>
      </w:r>
      <w:r w:rsidR="00176C44" w:rsidRPr="00E672B1">
        <w:rPr>
          <w:rFonts w:ascii="Arial" w:hAnsi="Arial" w:cs="Arial"/>
          <w:sz w:val="28"/>
          <w:szCs w:val="28"/>
        </w:rPr>
        <w:t>provide</w:t>
      </w:r>
      <w:r w:rsidR="007B4DC9" w:rsidRPr="00E672B1">
        <w:rPr>
          <w:rFonts w:ascii="Arial" w:hAnsi="Arial" w:cs="Arial"/>
          <w:sz w:val="28"/>
          <w:szCs w:val="28"/>
        </w:rPr>
        <w:t>d</w:t>
      </w:r>
      <w:r w:rsidR="00176C44" w:rsidRPr="00E672B1">
        <w:rPr>
          <w:rFonts w:ascii="Arial" w:hAnsi="Arial" w:cs="Arial"/>
          <w:sz w:val="28"/>
          <w:szCs w:val="28"/>
        </w:rPr>
        <w:t xml:space="preserve"> for new bodies </w:t>
      </w:r>
      <w:r w:rsidR="007B4DC9" w:rsidRPr="00E672B1">
        <w:rPr>
          <w:rFonts w:ascii="Arial" w:hAnsi="Arial" w:cs="Arial"/>
          <w:sz w:val="28"/>
          <w:szCs w:val="28"/>
        </w:rPr>
        <w:t xml:space="preserve">to perform accountability and responsiveness functions, </w:t>
      </w:r>
      <w:r w:rsidR="00176C44" w:rsidRPr="00E672B1">
        <w:rPr>
          <w:rFonts w:ascii="Arial" w:hAnsi="Arial" w:cs="Arial"/>
          <w:sz w:val="28"/>
          <w:szCs w:val="28"/>
        </w:rPr>
        <w:t>in are</w:t>
      </w:r>
      <w:r w:rsidR="007B4DC9" w:rsidRPr="00E672B1">
        <w:rPr>
          <w:rFonts w:ascii="Arial" w:hAnsi="Arial" w:cs="Arial"/>
          <w:sz w:val="28"/>
          <w:szCs w:val="28"/>
        </w:rPr>
        <w:t xml:space="preserve">as such as health and education. </w:t>
      </w:r>
    </w:p>
    <w:p w:rsidR="007B4DC9" w:rsidRPr="00E672B1" w:rsidRDefault="007B4DC9" w:rsidP="00E672B1">
      <w:pPr>
        <w:pStyle w:val="ListParagraph"/>
        <w:spacing w:line="360" w:lineRule="auto"/>
        <w:ind w:left="1080"/>
        <w:jc w:val="both"/>
        <w:rPr>
          <w:rFonts w:ascii="Arial" w:hAnsi="Arial" w:cs="Arial"/>
          <w:sz w:val="28"/>
          <w:szCs w:val="28"/>
        </w:rPr>
      </w:pPr>
    </w:p>
    <w:p w:rsidR="009D05B3" w:rsidRPr="00E672B1" w:rsidRDefault="007B0D4C" w:rsidP="00E672B1">
      <w:pPr>
        <w:pStyle w:val="ListParagraph"/>
        <w:numPr>
          <w:ilvl w:val="2"/>
          <w:numId w:val="1"/>
        </w:numPr>
        <w:spacing w:line="360" w:lineRule="auto"/>
        <w:jc w:val="both"/>
        <w:rPr>
          <w:rFonts w:ascii="Arial" w:hAnsi="Arial" w:cs="Arial"/>
          <w:sz w:val="28"/>
          <w:szCs w:val="28"/>
        </w:rPr>
      </w:pPr>
      <w:r w:rsidRPr="00E672B1">
        <w:rPr>
          <w:rFonts w:ascii="Arial" w:hAnsi="Arial" w:cs="Arial"/>
          <w:b/>
          <w:sz w:val="28"/>
          <w:szCs w:val="28"/>
        </w:rPr>
        <w:t xml:space="preserve">Civil service reform. </w:t>
      </w:r>
      <w:r w:rsidR="00B2123C" w:rsidRPr="00E672B1">
        <w:rPr>
          <w:rFonts w:ascii="Arial" w:hAnsi="Arial" w:cs="Arial"/>
          <w:sz w:val="28"/>
          <w:szCs w:val="28"/>
        </w:rPr>
        <w:t>Northern Ireland ‘Fit for Purpose’ reform</w:t>
      </w:r>
      <w:r w:rsidR="007B4DC9" w:rsidRPr="00E672B1">
        <w:rPr>
          <w:rFonts w:ascii="Arial" w:hAnsi="Arial" w:cs="Arial"/>
          <w:sz w:val="28"/>
          <w:szCs w:val="28"/>
        </w:rPr>
        <w:t xml:space="preserve"> appears to have been </w:t>
      </w:r>
      <w:r w:rsidR="00856868" w:rsidRPr="00E672B1">
        <w:rPr>
          <w:rFonts w:ascii="Arial" w:hAnsi="Arial" w:cs="Arial"/>
          <w:sz w:val="28"/>
          <w:szCs w:val="28"/>
        </w:rPr>
        <w:t xml:space="preserve">Northern Ireland’s attempt </w:t>
      </w:r>
      <w:r w:rsidR="007B4DC9" w:rsidRPr="00E672B1">
        <w:rPr>
          <w:rFonts w:ascii="Arial" w:hAnsi="Arial" w:cs="Arial"/>
          <w:sz w:val="28"/>
          <w:szCs w:val="28"/>
        </w:rPr>
        <w:t xml:space="preserve">to </w:t>
      </w:r>
      <w:r w:rsidR="00856868" w:rsidRPr="00E672B1">
        <w:rPr>
          <w:rFonts w:ascii="Arial" w:hAnsi="Arial" w:cs="Arial"/>
          <w:sz w:val="28"/>
          <w:szCs w:val="28"/>
        </w:rPr>
        <w:t>articulat</w:t>
      </w:r>
      <w:r w:rsidR="007B4DC9" w:rsidRPr="00E672B1">
        <w:rPr>
          <w:rFonts w:ascii="Arial" w:hAnsi="Arial" w:cs="Arial"/>
          <w:sz w:val="28"/>
          <w:szCs w:val="28"/>
        </w:rPr>
        <w:t xml:space="preserve">e </w:t>
      </w:r>
      <w:r w:rsidR="00856868" w:rsidRPr="00E672B1">
        <w:rPr>
          <w:rFonts w:ascii="Arial" w:hAnsi="Arial" w:cs="Arial"/>
          <w:sz w:val="28"/>
          <w:szCs w:val="28"/>
        </w:rPr>
        <w:t>civil service reform</w:t>
      </w:r>
      <w:r w:rsidR="007B4DC9" w:rsidRPr="00E672B1">
        <w:rPr>
          <w:rFonts w:ascii="Arial" w:hAnsi="Arial" w:cs="Arial"/>
          <w:sz w:val="28"/>
          <w:szCs w:val="28"/>
        </w:rPr>
        <w:t xml:space="preserve"> in some sort of parallel to on-going reform processes in the UK</w:t>
      </w:r>
      <w:r w:rsidR="007B5790" w:rsidRPr="00E672B1">
        <w:rPr>
          <w:rFonts w:ascii="Arial" w:hAnsi="Arial" w:cs="Arial"/>
          <w:sz w:val="28"/>
          <w:szCs w:val="28"/>
        </w:rPr>
        <w:t xml:space="preserve"> (see most recent report at </w:t>
      </w:r>
      <w:hyperlink r:id="rId17" w:history="1">
        <w:r w:rsidR="007B5790" w:rsidRPr="00E672B1">
          <w:rPr>
            <w:rStyle w:val="Hyperlink"/>
            <w:rFonts w:ascii="Arial" w:hAnsi="Arial" w:cs="Arial"/>
            <w:sz w:val="28"/>
            <w:szCs w:val="28"/>
          </w:rPr>
          <w:t>http://www.niauditoffice.gov.uk/shared_services_for_efficiency.pdf</w:t>
        </w:r>
      </w:hyperlink>
      <w:r w:rsidR="007B5790" w:rsidRPr="00E672B1">
        <w:rPr>
          <w:rFonts w:ascii="Arial" w:hAnsi="Arial" w:cs="Arial"/>
          <w:sz w:val="28"/>
          <w:szCs w:val="28"/>
        </w:rPr>
        <w:t xml:space="preserve"> )</w:t>
      </w:r>
      <w:r w:rsidR="00856868" w:rsidRPr="00E672B1">
        <w:rPr>
          <w:rFonts w:ascii="Arial" w:hAnsi="Arial" w:cs="Arial"/>
          <w:sz w:val="28"/>
          <w:szCs w:val="28"/>
        </w:rPr>
        <w:t xml:space="preserve">. </w:t>
      </w:r>
      <w:r w:rsidR="00275004" w:rsidRPr="00E672B1">
        <w:rPr>
          <w:rFonts w:ascii="Arial" w:hAnsi="Arial" w:cs="Arial"/>
          <w:sz w:val="28"/>
          <w:szCs w:val="28"/>
        </w:rPr>
        <w:t xml:space="preserve">  This process appears also to have generated an </w:t>
      </w:r>
      <w:r w:rsidR="00B2123C" w:rsidRPr="00E672B1">
        <w:rPr>
          <w:rFonts w:ascii="Arial" w:hAnsi="Arial" w:cs="Arial"/>
          <w:sz w:val="28"/>
          <w:szCs w:val="28"/>
        </w:rPr>
        <w:t>ICT reform</w:t>
      </w:r>
      <w:r w:rsidR="00275004" w:rsidRPr="00E672B1">
        <w:rPr>
          <w:rFonts w:ascii="Arial" w:hAnsi="Arial" w:cs="Arial"/>
          <w:sz w:val="28"/>
          <w:szCs w:val="28"/>
        </w:rPr>
        <w:t xml:space="preserve"> process, and also to be related to the e</w:t>
      </w:r>
      <w:r w:rsidR="00856868" w:rsidRPr="00E672B1">
        <w:rPr>
          <w:rFonts w:ascii="Arial" w:hAnsi="Arial" w:cs="Arial"/>
          <w:sz w:val="28"/>
          <w:szCs w:val="28"/>
        </w:rPr>
        <w:t>stablishmen</w:t>
      </w:r>
      <w:r w:rsidR="000D1699" w:rsidRPr="00E672B1">
        <w:rPr>
          <w:rFonts w:ascii="Arial" w:hAnsi="Arial" w:cs="Arial"/>
          <w:sz w:val="28"/>
          <w:szCs w:val="28"/>
        </w:rPr>
        <w:t>t of policy and innovation unit</w:t>
      </w:r>
      <w:r w:rsidR="00856868" w:rsidRPr="00E672B1">
        <w:rPr>
          <w:rFonts w:ascii="Arial" w:hAnsi="Arial" w:cs="Arial"/>
          <w:sz w:val="28"/>
          <w:szCs w:val="28"/>
        </w:rPr>
        <w:t>.  This was an attempt by the civil service to ensure training and ‘lessons learned’ and dissemination of good practice across civil service departments.</w:t>
      </w:r>
    </w:p>
    <w:p w:rsidR="00275004" w:rsidRPr="00E672B1" w:rsidRDefault="00275004" w:rsidP="00E672B1">
      <w:pPr>
        <w:pStyle w:val="ListParagraph"/>
        <w:spacing w:line="360" w:lineRule="auto"/>
        <w:ind w:left="1080"/>
        <w:jc w:val="both"/>
        <w:rPr>
          <w:rFonts w:ascii="Arial" w:hAnsi="Arial" w:cs="Arial"/>
          <w:sz w:val="28"/>
          <w:szCs w:val="28"/>
        </w:rPr>
      </w:pPr>
    </w:p>
    <w:p w:rsidR="00856868" w:rsidRPr="00E672B1" w:rsidRDefault="000D1699" w:rsidP="00E672B1">
      <w:pPr>
        <w:pStyle w:val="ListParagraph"/>
        <w:numPr>
          <w:ilvl w:val="2"/>
          <w:numId w:val="1"/>
        </w:numPr>
        <w:spacing w:line="360" w:lineRule="auto"/>
        <w:jc w:val="both"/>
        <w:rPr>
          <w:rFonts w:ascii="Arial" w:hAnsi="Arial" w:cs="Arial"/>
          <w:sz w:val="28"/>
          <w:szCs w:val="28"/>
        </w:rPr>
      </w:pPr>
      <w:r w:rsidRPr="00E672B1">
        <w:rPr>
          <w:rFonts w:ascii="Arial" w:hAnsi="Arial" w:cs="Arial"/>
          <w:b/>
          <w:sz w:val="28"/>
          <w:szCs w:val="28"/>
        </w:rPr>
        <w:t>Human rights training.</w:t>
      </w:r>
      <w:r w:rsidR="00856868" w:rsidRPr="00E672B1">
        <w:rPr>
          <w:rFonts w:ascii="Arial" w:hAnsi="Arial" w:cs="Arial"/>
          <w:sz w:val="28"/>
          <w:szCs w:val="28"/>
        </w:rPr>
        <w:t xml:space="preserve">  The Northern Ireland Human Rights Commission </w:t>
      </w:r>
      <w:r w:rsidR="001D0D75" w:rsidRPr="00E672B1">
        <w:rPr>
          <w:rFonts w:ascii="Arial" w:hAnsi="Arial" w:cs="Arial"/>
          <w:sz w:val="28"/>
          <w:szCs w:val="28"/>
        </w:rPr>
        <w:t xml:space="preserve">has undertaken human rights training of </w:t>
      </w:r>
      <w:proofErr w:type="gramStart"/>
      <w:r w:rsidR="001D0D75" w:rsidRPr="00E672B1">
        <w:rPr>
          <w:rFonts w:ascii="Arial" w:hAnsi="Arial" w:cs="Arial"/>
          <w:sz w:val="28"/>
          <w:szCs w:val="28"/>
        </w:rPr>
        <w:t>civil servants which is</w:t>
      </w:r>
      <w:proofErr w:type="gramEnd"/>
      <w:r w:rsidR="001D0D75" w:rsidRPr="00E672B1">
        <w:rPr>
          <w:rFonts w:ascii="Arial" w:hAnsi="Arial" w:cs="Arial"/>
          <w:sz w:val="28"/>
          <w:szCs w:val="28"/>
        </w:rPr>
        <w:t xml:space="preserve"> currently being extended to other public administrators.  This training has</w:t>
      </w:r>
      <w:r w:rsidR="001462AB" w:rsidRPr="00E672B1">
        <w:rPr>
          <w:rFonts w:ascii="Arial" w:hAnsi="Arial" w:cs="Arial"/>
          <w:sz w:val="28"/>
          <w:szCs w:val="28"/>
        </w:rPr>
        <w:t xml:space="preserve"> currently trained over 300 senior staff level civil servants, including those responsible for policy and legislative development.  This training has included coverage of international legal obligations and the ways in </w:t>
      </w:r>
      <w:r w:rsidR="001462AB" w:rsidRPr="00E672B1">
        <w:rPr>
          <w:rFonts w:ascii="Arial" w:hAnsi="Arial" w:cs="Arial"/>
          <w:sz w:val="28"/>
          <w:szCs w:val="28"/>
        </w:rPr>
        <w:lastRenderedPageBreak/>
        <w:t>which they are reflected in domestic legal obligations, while a second course has been developed for thos</w:t>
      </w:r>
      <w:r w:rsidR="00D203DB" w:rsidRPr="00E672B1">
        <w:rPr>
          <w:rFonts w:ascii="Arial" w:hAnsi="Arial" w:cs="Arial"/>
          <w:sz w:val="28"/>
          <w:szCs w:val="28"/>
        </w:rPr>
        <w:t>e</w:t>
      </w:r>
      <w:r w:rsidR="001462AB" w:rsidRPr="00E672B1">
        <w:rPr>
          <w:rFonts w:ascii="Arial" w:hAnsi="Arial" w:cs="Arial"/>
          <w:sz w:val="28"/>
          <w:szCs w:val="28"/>
        </w:rPr>
        <w:t xml:space="preserve"> who have lead responsibility for developing policy, which includes consideration of how human rights approaches can improve both the process of policy-making and policy outcomes.  The third aspect of the training has been a web portal which will be available to civil servants as an online resource.  (See further below).</w:t>
      </w:r>
    </w:p>
    <w:p w:rsidR="003A49C9" w:rsidRPr="00E672B1" w:rsidRDefault="003A49C9" w:rsidP="00E672B1">
      <w:pPr>
        <w:pStyle w:val="ListParagraph"/>
        <w:spacing w:line="360" w:lineRule="auto"/>
        <w:jc w:val="both"/>
        <w:rPr>
          <w:rFonts w:ascii="Arial" w:hAnsi="Arial" w:cs="Arial"/>
          <w:sz w:val="28"/>
          <w:szCs w:val="28"/>
        </w:rPr>
      </w:pPr>
    </w:p>
    <w:p w:rsidR="0095033C" w:rsidRPr="00E672B1" w:rsidRDefault="0095033C" w:rsidP="00E672B1">
      <w:pPr>
        <w:pStyle w:val="ListParagraph"/>
        <w:numPr>
          <w:ilvl w:val="0"/>
          <w:numId w:val="1"/>
        </w:numPr>
        <w:spacing w:line="360" w:lineRule="auto"/>
        <w:jc w:val="both"/>
        <w:rPr>
          <w:rFonts w:ascii="Arial" w:hAnsi="Arial" w:cs="Arial"/>
          <w:b/>
          <w:sz w:val="28"/>
          <w:szCs w:val="28"/>
        </w:rPr>
      </w:pPr>
      <w:r w:rsidRPr="00E672B1">
        <w:rPr>
          <w:rFonts w:ascii="Arial" w:hAnsi="Arial" w:cs="Arial"/>
          <w:b/>
          <w:sz w:val="28"/>
          <w:szCs w:val="28"/>
        </w:rPr>
        <w:t>Experience of administrative culture relating to human rights and equal</w:t>
      </w:r>
      <w:r w:rsidR="00F209BA" w:rsidRPr="00E672B1">
        <w:rPr>
          <w:rFonts w:ascii="Arial" w:hAnsi="Arial" w:cs="Arial"/>
          <w:b/>
          <w:sz w:val="28"/>
          <w:szCs w:val="28"/>
        </w:rPr>
        <w:t>i</w:t>
      </w:r>
      <w:r w:rsidRPr="00E672B1">
        <w:rPr>
          <w:rFonts w:ascii="Arial" w:hAnsi="Arial" w:cs="Arial"/>
          <w:b/>
          <w:sz w:val="28"/>
          <w:szCs w:val="28"/>
        </w:rPr>
        <w:t xml:space="preserve">ty </w:t>
      </w:r>
    </w:p>
    <w:p w:rsidR="006A448F" w:rsidRPr="00E672B1" w:rsidRDefault="006A448F" w:rsidP="00E672B1">
      <w:pPr>
        <w:pStyle w:val="ListParagraph"/>
        <w:spacing w:line="360" w:lineRule="auto"/>
        <w:jc w:val="both"/>
        <w:rPr>
          <w:rFonts w:ascii="Arial" w:hAnsi="Arial" w:cs="Arial"/>
          <w:sz w:val="28"/>
          <w:szCs w:val="28"/>
        </w:rPr>
      </w:pPr>
    </w:p>
    <w:p w:rsidR="006A448F" w:rsidRPr="00E672B1" w:rsidRDefault="006A448F" w:rsidP="00E672B1">
      <w:pPr>
        <w:pStyle w:val="ListParagraph"/>
        <w:numPr>
          <w:ilvl w:val="1"/>
          <w:numId w:val="1"/>
        </w:numPr>
        <w:spacing w:line="360" w:lineRule="auto"/>
        <w:jc w:val="both"/>
        <w:rPr>
          <w:rFonts w:ascii="Arial" w:hAnsi="Arial" w:cs="Arial"/>
          <w:sz w:val="28"/>
          <w:szCs w:val="28"/>
        </w:rPr>
      </w:pPr>
      <w:r w:rsidRPr="00E672B1">
        <w:rPr>
          <w:rFonts w:ascii="Arial" w:hAnsi="Arial" w:cs="Arial"/>
          <w:b/>
          <w:sz w:val="28"/>
          <w:szCs w:val="28"/>
        </w:rPr>
        <w:t>Good practice.</w:t>
      </w:r>
      <w:r w:rsidRPr="00E672B1">
        <w:rPr>
          <w:rFonts w:ascii="Arial" w:hAnsi="Arial" w:cs="Arial"/>
          <w:sz w:val="28"/>
          <w:szCs w:val="28"/>
        </w:rPr>
        <w:t xml:space="preserve">  Human rights and equality organisations have had experiences of accountability and transparency relating to the implementation of human rights commitments.  These cannot be fully documented here, but include: </w:t>
      </w:r>
    </w:p>
    <w:p w:rsidR="006A448F" w:rsidRPr="00E672B1" w:rsidRDefault="006A448F" w:rsidP="00E672B1">
      <w:pPr>
        <w:pStyle w:val="ListParagraph"/>
        <w:spacing w:line="360" w:lineRule="auto"/>
        <w:jc w:val="both"/>
        <w:rPr>
          <w:rFonts w:ascii="Arial" w:hAnsi="Arial" w:cs="Arial"/>
          <w:sz w:val="28"/>
          <w:szCs w:val="28"/>
        </w:rPr>
      </w:pPr>
    </w:p>
    <w:p w:rsidR="006A448F" w:rsidRPr="00E672B1" w:rsidRDefault="006A448F" w:rsidP="00E672B1">
      <w:pPr>
        <w:pStyle w:val="ListParagraph"/>
        <w:numPr>
          <w:ilvl w:val="2"/>
          <w:numId w:val="1"/>
        </w:numPr>
        <w:spacing w:line="360" w:lineRule="auto"/>
        <w:jc w:val="both"/>
        <w:rPr>
          <w:rFonts w:ascii="Arial" w:hAnsi="Arial" w:cs="Arial"/>
          <w:sz w:val="28"/>
          <w:szCs w:val="28"/>
        </w:rPr>
      </w:pPr>
      <w:r w:rsidRPr="00E672B1">
        <w:rPr>
          <w:rFonts w:ascii="Arial" w:hAnsi="Arial" w:cs="Arial"/>
          <w:sz w:val="28"/>
          <w:szCs w:val="28"/>
        </w:rPr>
        <w:t>Instances where equality impact assessments were very well done, and showed a real commitment to inclusion and implementation of the spirit of the law, and an openness to dialogue with affected groups, with a resultant beneficial impact on the ability of policies to respond to th</w:t>
      </w:r>
      <w:r w:rsidR="00DA326F" w:rsidRPr="00E672B1">
        <w:rPr>
          <w:rFonts w:ascii="Arial" w:hAnsi="Arial" w:cs="Arial"/>
          <w:sz w:val="28"/>
          <w:szCs w:val="28"/>
        </w:rPr>
        <w:t>e needs of vulnerable and margi</w:t>
      </w:r>
      <w:r w:rsidRPr="00E672B1">
        <w:rPr>
          <w:rFonts w:ascii="Arial" w:hAnsi="Arial" w:cs="Arial"/>
          <w:sz w:val="28"/>
          <w:szCs w:val="28"/>
        </w:rPr>
        <w:t xml:space="preserve">nalised groups.  </w:t>
      </w:r>
      <w:r w:rsidR="001462AB" w:rsidRPr="00E672B1">
        <w:rPr>
          <w:rFonts w:ascii="Arial" w:hAnsi="Arial" w:cs="Arial"/>
          <w:sz w:val="28"/>
          <w:szCs w:val="28"/>
        </w:rPr>
        <w:t xml:space="preserve">The Equality Coalition, for example, reported the ways in which strong equality impact assessments had promoted a careful thinking through of the impact on a range of affected groups, of re-locating the </w:t>
      </w:r>
      <w:r w:rsidR="007B5790" w:rsidRPr="00E672B1">
        <w:rPr>
          <w:rFonts w:ascii="Arial" w:hAnsi="Arial" w:cs="Arial"/>
          <w:sz w:val="28"/>
          <w:szCs w:val="28"/>
        </w:rPr>
        <w:t>D</w:t>
      </w:r>
      <w:r w:rsidR="001462AB" w:rsidRPr="00E672B1">
        <w:rPr>
          <w:rFonts w:ascii="Arial" w:hAnsi="Arial" w:cs="Arial"/>
          <w:sz w:val="28"/>
          <w:szCs w:val="28"/>
        </w:rPr>
        <w:t xml:space="preserve">epartment of </w:t>
      </w:r>
      <w:r w:rsidR="007B5790" w:rsidRPr="00E672B1">
        <w:rPr>
          <w:rFonts w:ascii="Arial" w:hAnsi="Arial" w:cs="Arial"/>
          <w:sz w:val="28"/>
          <w:szCs w:val="28"/>
        </w:rPr>
        <w:t>A</w:t>
      </w:r>
      <w:r w:rsidR="001462AB" w:rsidRPr="00E672B1">
        <w:rPr>
          <w:rFonts w:ascii="Arial" w:hAnsi="Arial" w:cs="Arial"/>
          <w:sz w:val="28"/>
          <w:szCs w:val="28"/>
        </w:rPr>
        <w:t xml:space="preserve">griculture and </w:t>
      </w:r>
      <w:r w:rsidR="007B5790" w:rsidRPr="00E672B1">
        <w:rPr>
          <w:rFonts w:ascii="Arial" w:hAnsi="Arial" w:cs="Arial"/>
          <w:sz w:val="28"/>
          <w:szCs w:val="28"/>
        </w:rPr>
        <w:t>D</w:t>
      </w:r>
      <w:r w:rsidR="001462AB" w:rsidRPr="00E672B1">
        <w:rPr>
          <w:rFonts w:ascii="Arial" w:hAnsi="Arial" w:cs="Arial"/>
          <w:sz w:val="28"/>
          <w:szCs w:val="28"/>
        </w:rPr>
        <w:t xml:space="preserve">evelopment, in ways </w:t>
      </w:r>
      <w:r w:rsidR="009D56E5" w:rsidRPr="00E672B1">
        <w:rPr>
          <w:rFonts w:ascii="Arial" w:hAnsi="Arial" w:cs="Arial"/>
          <w:sz w:val="28"/>
          <w:szCs w:val="28"/>
        </w:rPr>
        <w:t xml:space="preserve">that </w:t>
      </w:r>
      <w:r w:rsidR="001462AB" w:rsidRPr="00E672B1">
        <w:rPr>
          <w:rFonts w:ascii="Arial" w:hAnsi="Arial" w:cs="Arial"/>
          <w:sz w:val="28"/>
          <w:szCs w:val="28"/>
        </w:rPr>
        <w:t xml:space="preserve">stood to mitigate any </w:t>
      </w:r>
      <w:r w:rsidR="007B5790" w:rsidRPr="00E672B1">
        <w:rPr>
          <w:rFonts w:ascii="Arial" w:hAnsi="Arial" w:cs="Arial"/>
          <w:sz w:val="28"/>
          <w:szCs w:val="28"/>
        </w:rPr>
        <w:t xml:space="preserve">negative </w:t>
      </w:r>
      <w:r w:rsidR="001462AB" w:rsidRPr="00E672B1">
        <w:rPr>
          <w:rFonts w:ascii="Arial" w:hAnsi="Arial" w:cs="Arial"/>
          <w:sz w:val="28"/>
          <w:szCs w:val="28"/>
        </w:rPr>
        <w:t>impact</w:t>
      </w:r>
      <w:r w:rsidR="007B5790" w:rsidRPr="00E672B1">
        <w:rPr>
          <w:rFonts w:ascii="Arial" w:hAnsi="Arial" w:cs="Arial"/>
          <w:sz w:val="28"/>
          <w:szCs w:val="28"/>
        </w:rPr>
        <w:t xml:space="preserve"> on staff from section 75 groups</w:t>
      </w:r>
      <w:r w:rsidR="001462AB" w:rsidRPr="00E672B1">
        <w:rPr>
          <w:rFonts w:ascii="Arial" w:hAnsi="Arial" w:cs="Arial"/>
          <w:sz w:val="28"/>
          <w:szCs w:val="28"/>
        </w:rPr>
        <w:t xml:space="preserve">. </w:t>
      </w:r>
    </w:p>
    <w:p w:rsidR="006A448F" w:rsidRPr="00E672B1" w:rsidRDefault="006A448F" w:rsidP="00E672B1">
      <w:pPr>
        <w:pStyle w:val="ListParagraph"/>
        <w:spacing w:line="360" w:lineRule="auto"/>
        <w:ind w:left="1080"/>
        <w:jc w:val="both"/>
        <w:rPr>
          <w:rFonts w:ascii="Arial" w:hAnsi="Arial" w:cs="Arial"/>
          <w:sz w:val="28"/>
          <w:szCs w:val="28"/>
        </w:rPr>
      </w:pPr>
    </w:p>
    <w:p w:rsidR="006A448F" w:rsidRPr="00E672B1" w:rsidRDefault="006A448F" w:rsidP="00E672B1">
      <w:pPr>
        <w:pStyle w:val="ListParagraph"/>
        <w:numPr>
          <w:ilvl w:val="2"/>
          <w:numId w:val="1"/>
        </w:numPr>
        <w:spacing w:line="360" w:lineRule="auto"/>
        <w:jc w:val="both"/>
        <w:rPr>
          <w:rFonts w:ascii="Arial" w:hAnsi="Arial" w:cs="Arial"/>
          <w:sz w:val="28"/>
          <w:szCs w:val="28"/>
        </w:rPr>
      </w:pPr>
      <w:r w:rsidRPr="00E672B1">
        <w:rPr>
          <w:rFonts w:ascii="Arial" w:hAnsi="Arial" w:cs="Arial"/>
          <w:sz w:val="28"/>
          <w:szCs w:val="28"/>
        </w:rPr>
        <w:lastRenderedPageBreak/>
        <w:t>Instances where challenges to equality impact assessments opened up dialogue with public administrators, and access to their statistics and decision-making in ways that informed future community engagement with decision-making</w:t>
      </w:r>
      <w:r w:rsidR="001462AB" w:rsidRPr="00E672B1">
        <w:rPr>
          <w:rFonts w:ascii="Arial" w:hAnsi="Arial" w:cs="Arial"/>
          <w:sz w:val="28"/>
          <w:szCs w:val="28"/>
        </w:rPr>
        <w:t xml:space="preserve">.  </w:t>
      </w:r>
      <w:r w:rsidR="00AE47A2" w:rsidRPr="00E672B1">
        <w:rPr>
          <w:rFonts w:ascii="Arial" w:hAnsi="Arial" w:cs="Arial"/>
          <w:sz w:val="28"/>
          <w:szCs w:val="28"/>
        </w:rPr>
        <w:t xml:space="preserve">Organisations dealing with housing issues in North Belfast, had experienced </w:t>
      </w:r>
      <w:r w:rsidR="00EB0480" w:rsidRPr="00E672B1">
        <w:rPr>
          <w:rFonts w:ascii="Arial" w:hAnsi="Arial" w:cs="Arial"/>
          <w:sz w:val="28"/>
          <w:szCs w:val="28"/>
        </w:rPr>
        <w:t>initial resistance to giving statistical information</w:t>
      </w:r>
      <w:r w:rsidR="00AE47A2" w:rsidRPr="00E672B1">
        <w:rPr>
          <w:rFonts w:ascii="Arial" w:hAnsi="Arial" w:cs="Arial"/>
          <w:sz w:val="28"/>
          <w:szCs w:val="28"/>
        </w:rPr>
        <w:t xml:space="preserve">, but under pressure had seen it give way </w:t>
      </w:r>
      <w:r w:rsidR="00EB0480" w:rsidRPr="00E672B1">
        <w:rPr>
          <w:rFonts w:ascii="Arial" w:hAnsi="Arial" w:cs="Arial"/>
          <w:sz w:val="28"/>
          <w:szCs w:val="28"/>
        </w:rPr>
        <w:t xml:space="preserve">to a </w:t>
      </w:r>
      <w:r w:rsidR="00AE47A2" w:rsidRPr="00E672B1">
        <w:rPr>
          <w:rFonts w:ascii="Arial" w:hAnsi="Arial" w:cs="Arial"/>
          <w:sz w:val="28"/>
          <w:szCs w:val="28"/>
        </w:rPr>
        <w:t xml:space="preserve">more </w:t>
      </w:r>
      <w:r w:rsidR="00EB0480" w:rsidRPr="00E672B1">
        <w:rPr>
          <w:rFonts w:ascii="Arial" w:hAnsi="Arial" w:cs="Arial"/>
          <w:sz w:val="28"/>
          <w:szCs w:val="28"/>
        </w:rPr>
        <w:t>helpful transparency of the statistical impact of housing policy on different religious groups,</w:t>
      </w:r>
      <w:r w:rsidR="007B0D4C" w:rsidRPr="00E672B1">
        <w:rPr>
          <w:rFonts w:ascii="Arial" w:hAnsi="Arial" w:cs="Arial"/>
          <w:sz w:val="28"/>
          <w:szCs w:val="28"/>
        </w:rPr>
        <w:t xml:space="preserve"> although change in policy has proved more difficult.</w:t>
      </w:r>
    </w:p>
    <w:p w:rsidR="006A448F" w:rsidRPr="00E672B1" w:rsidRDefault="006A448F" w:rsidP="00E672B1">
      <w:pPr>
        <w:pStyle w:val="ListParagraph"/>
        <w:spacing w:line="360" w:lineRule="auto"/>
        <w:ind w:left="1080"/>
        <w:jc w:val="both"/>
        <w:rPr>
          <w:rFonts w:ascii="Arial" w:hAnsi="Arial" w:cs="Arial"/>
          <w:sz w:val="28"/>
          <w:szCs w:val="28"/>
        </w:rPr>
      </w:pPr>
    </w:p>
    <w:p w:rsidR="00AE47A2" w:rsidRPr="00E672B1" w:rsidRDefault="00EB0480" w:rsidP="00E672B1">
      <w:pPr>
        <w:pStyle w:val="ListParagraph"/>
        <w:numPr>
          <w:ilvl w:val="2"/>
          <w:numId w:val="1"/>
        </w:numPr>
        <w:spacing w:line="360" w:lineRule="auto"/>
        <w:jc w:val="both"/>
        <w:rPr>
          <w:rFonts w:ascii="Arial" w:hAnsi="Arial" w:cs="Arial"/>
          <w:sz w:val="28"/>
          <w:szCs w:val="28"/>
        </w:rPr>
      </w:pPr>
      <w:r w:rsidRPr="00E672B1">
        <w:rPr>
          <w:rFonts w:ascii="Arial" w:hAnsi="Arial" w:cs="Arial"/>
          <w:sz w:val="28"/>
          <w:szCs w:val="28"/>
        </w:rPr>
        <w:t>There were also several example</w:t>
      </w:r>
      <w:r w:rsidR="00D203DB" w:rsidRPr="00E672B1">
        <w:rPr>
          <w:rFonts w:ascii="Arial" w:hAnsi="Arial" w:cs="Arial"/>
          <w:sz w:val="28"/>
          <w:szCs w:val="28"/>
        </w:rPr>
        <w:t>s</w:t>
      </w:r>
      <w:r w:rsidRPr="00E672B1">
        <w:rPr>
          <w:rFonts w:ascii="Arial" w:hAnsi="Arial" w:cs="Arial"/>
          <w:sz w:val="28"/>
          <w:szCs w:val="28"/>
        </w:rPr>
        <w:t xml:space="preserve">, </w:t>
      </w:r>
      <w:r w:rsidR="007B5790" w:rsidRPr="00E672B1">
        <w:rPr>
          <w:rFonts w:ascii="Arial" w:hAnsi="Arial" w:cs="Arial"/>
          <w:sz w:val="28"/>
          <w:szCs w:val="28"/>
        </w:rPr>
        <w:t>where organisations</w:t>
      </w:r>
      <w:r w:rsidR="006A448F" w:rsidRPr="00E672B1">
        <w:rPr>
          <w:rFonts w:ascii="Arial" w:hAnsi="Arial" w:cs="Arial"/>
          <w:sz w:val="28"/>
          <w:szCs w:val="28"/>
        </w:rPr>
        <w:t xml:space="preserve"> were included on </w:t>
      </w:r>
      <w:r w:rsidRPr="00E672B1">
        <w:rPr>
          <w:rFonts w:ascii="Arial" w:hAnsi="Arial" w:cs="Arial"/>
          <w:sz w:val="28"/>
          <w:szCs w:val="28"/>
        </w:rPr>
        <w:t>the development of broad strategies affe</w:t>
      </w:r>
      <w:r w:rsidR="00D203DB" w:rsidRPr="00E672B1">
        <w:rPr>
          <w:rFonts w:ascii="Arial" w:hAnsi="Arial" w:cs="Arial"/>
          <w:sz w:val="28"/>
          <w:szCs w:val="28"/>
        </w:rPr>
        <w:t>cting their constituents.  Age NI</w:t>
      </w:r>
      <w:r w:rsidRPr="00E672B1">
        <w:rPr>
          <w:rFonts w:ascii="Arial" w:hAnsi="Arial" w:cs="Arial"/>
          <w:sz w:val="28"/>
          <w:szCs w:val="28"/>
        </w:rPr>
        <w:t>, for example, had participated actively with OFMDFM officials on the development of an Active Ageing Strategy, and were part of the Advisory Group for the strategy.  They invested considerable time and effort in giving advice</w:t>
      </w:r>
      <w:r w:rsidR="00AE47A2" w:rsidRPr="00E672B1">
        <w:rPr>
          <w:rFonts w:ascii="Arial" w:hAnsi="Arial" w:cs="Arial"/>
          <w:sz w:val="28"/>
          <w:szCs w:val="28"/>
        </w:rPr>
        <w:t xml:space="preserve">, </w:t>
      </w:r>
      <w:r w:rsidR="000F246B" w:rsidRPr="00E672B1">
        <w:rPr>
          <w:rFonts w:ascii="Arial" w:hAnsi="Arial" w:cs="Arial"/>
          <w:sz w:val="28"/>
          <w:szCs w:val="28"/>
        </w:rPr>
        <w:t xml:space="preserve">with some evidence of </w:t>
      </w:r>
      <w:r w:rsidR="00AE47A2" w:rsidRPr="00E672B1">
        <w:rPr>
          <w:rFonts w:ascii="Arial" w:hAnsi="Arial" w:cs="Arial"/>
          <w:sz w:val="28"/>
          <w:szCs w:val="28"/>
        </w:rPr>
        <w:t xml:space="preserve">influencing references to </w:t>
      </w:r>
      <w:r w:rsidRPr="00E672B1">
        <w:rPr>
          <w:rFonts w:ascii="Arial" w:hAnsi="Arial" w:cs="Arial"/>
          <w:sz w:val="28"/>
          <w:szCs w:val="28"/>
        </w:rPr>
        <w:t>‘pos</w:t>
      </w:r>
      <w:r w:rsidR="00D203DB" w:rsidRPr="00E672B1">
        <w:rPr>
          <w:rFonts w:ascii="Arial" w:hAnsi="Arial" w:cs="Arial"/>
          <w:sz w:val="28"/>
          <w:szCs w:val="28"/>
        </w:rPr>
        <w:t>i</w:t>
      </w:r>
      <w:r w:rsidRPr="00E672B1">
        <w:rPr>
          <w:rFonts w:ascii="Arial" w:hAnsi="Arial" w:cs="Arial"/>
          <w:sz w:val="28"/>
          <w:szCs w:val="28"/>
        </w:rPr>
        <w:t>tive aging’. Similarly, Disability Action had had a staff member working in OFMDFM, on a new Disability Strategy</w:t>
      </w:r>
      <w:r w:rsidR="007B5790" w:rsidRPr="00E672B1">
        <w:rPr>
          <w:rFonts w:ascii="Arial" w:hAnsi="Arial" w:cs="Arial"/>
          <w:sz w:val="28"/>
          <w:szCs w:val="28"/>
        </w:rPr>
        <w:t>, and a Physical and Sensory Disability Strategy</w:t>
      </w:r>
      <w:r w:rsidRPr="00E672B1">
        <w:rPr>
          <w:rFonts w:ascii="Arial" w:hAnsi="Arial" w:cs="Arial"/>
          <w:sz w:val="28"/>
          <w:szCs w:val="28"/>
        </w:rPr>
        <w:t xml:space="preserve">. </w:t>
      </w:r>
      <w:r w:rsidR="006A448F" w:rsidRPr="00E672B1">
        <w:rPr>
          <w:rFonts w:ascii="Arial" w:hAnsi="Arial" w:cs="Arial"/>
          <w:sz w:val="28"/>
          <w:szCs w:val="28"/>
        </w:rPr>
        <w:t xml:space="preserve">Practice and Participation in Rights, </w:t>
      </w:r>
      <w:r w:rsidRPr="00E672B1">
        <w:rPr>
          <w:rFonts w:ascii="Arial" w:hAnsi="Arial" w:cs="Arial"/>
          <w:sz w:val="28"/>
          <w:szCs w:val="28"/>
        </w:rPr>
        <w:t xml:space="preserve">which supports marginalised groups to address local concerns through a rights framework, had found that these groups had been able to </w:t>
      </w:r>
      <w:r w:rsidR="006A448F" w:rsidRPr="00E672B1">
        <w:rPr>
          <w:rFonts w:ascii="Arial" w:hAnsi="Arial" w:cs="Arial"/>
          <w:sz w:val="28"/>
          <w:szCs w:val="28"/>
        </w:rPr>
        <w:t xml:space="preserve">influence </w:t>
      </w:r>
      <w:r w:rsidRPr="00E672B1">
        <w:rPr>
          <w:rFonts w:ascii="Arial" w:hAnsi="Arial" w:cs="Arial"/>
          <w:sz w:val="28"/>
          <w:szCs w:val="28"/>
        </w:rPr>
        <w:t xml:space="preserve">key </w:t>
      </w:r>
      <w:r w:rsidR="006A448F" w:rsidRPr="00E672B1">
        <w:rPr>
          <w:rFonts w:ascii="Arial" w:hAnsi="Arial" w:cs="Arial"/>
          <w:sz w:val="28"/>
          <w:szCs w:val="28"/>
        </w:rPr>
        <w:t>polic</w:t>
      </w:r>
      <w:r w:rsidRPr="00E672B1">
        <w:rPr>
          <w:rFonts w:ascii="Arial" w:hAnsi="Arial" w:cs="Arial"/>
          <w:sz w:val="28"/>
          <w:szCs w:val="28"/>
        </w:rPr>
        <w:t>ies affecting them.  For example, arising from work on mental health, the group had campaigned for a ‘car</w:t>
      </w:r>
      <w:r w:rsidR="007B0D4C" w:rsidRPr="00E672B1">
        <w:rPr>
          <w:rFonts w:ascii="Arial" w:hAnsi="Arial" w:cs="Arial"/>
          <w:sz w:val="28"/>
          <w:szCs w:val="28"/>
        </w:rPr>
        <w:t>d</w:t>
      </w:r>
      <w:r w:rsidRPr="00E672B1">
        <w:rPr>
          <w:rFonts w:ascii="Arial" w:hAnsi="Arial" w:cs="Arial"/>
          <w:sz w:val="28"/>
          <w:szCs w:val="28"/>
        </w:rPr>
        <w:t xml:space="preserve"> before you leave’ system whereby people </w:t>
      </w:r>
      <w:r w:rsidR="00782D14" w:rsidRPr="00E672B1">
        <w:rPr>
          <w:rFonts w:ascii="Arial" w:hAnsi="Arial" w:cs="Arial"/>
          <w:sz w:val="28"/>
          <w:szCs w:val="28"/>
        </w:rPr>
        <w:t xml:space="preserve">leaving hospital after treatment, would be given an appointment card for their next appointment, something that evidence suggests is important to reducing the risks for people upon discharge.  This policy had been accepted by the Minister </w:t>
      </w:r>
      <w:r w:rsidR="00782D14" w:rsidRPr="00E672B1">
        <w:rPr>
          <w:rFonts w:ascii="Arial" w:hAnsi="Arial" w:cs="Arial"/>
          <w:sz w:val="28"/>
          <w:szCs w:val="28"/>
        </w:rPr>
        <w:lastRenderedPageBreak/>
        <w:t xml:space="preserve">and launched.  </w:t>
      </w:r>
      <w:r w:rsidR="00AE47A2" w:rsidRPr="00E672B1">
        <w:rPr>
          <w:rFonts w:ascii="Arial" w:hAnsi="Arial" w:cs="Arial"/>
          <w:sz w:val="28"/>
          <w:szCs w:val="28"/>
        </w:rPr>
        <w:t xml:space="preserve">This can be viewed somewhat positively as evidence of engagement, although as we will see below, there were often serious issues </w:t>
      </w:r>
      <w:r w:rsidR="00EA623A" w:rsidRPr="00E672B1">
        <w:rPr>
          <w:rFonts w:ascii="Arial" w:hAnsi="Arial" w:cs="Arial"/>
          <w:sz w:val="28"/>
          <w:szCs w:val="28"/>
        </w:rPr>
        <w:t xml:space="preserve">for Disability Action and Age NI </w:t>
      </w:r>
      <w:r w:rsidR="00AE47A2" w:rsidRPr="00E672B1">
        <w:rPr>
          <w:rFonts w:ascii="Arial" w:hAnsi="Arial" w:cs="Arial"/>
          <w:sz w:val="28"/>
          <w:szCs w:val="28"/>
        </w:rPr>
        <w:t xml:space="preserve">with (a) </w:t>
      </w:r>
      <w:r w:rsidR="00EA623A" w:rsidRPr="00E672B1">
        <w:rPr>
          <w:rFonts w:ascii="Arial" w:hAnsi="Arial" w:cs="Arial"/>
          <w:sz w:val="28"/>
          <w:szCs w:val="28"/>
        </w:rPr>
        <w:t xml:space="preserve">the government </w:t>
      </w:r>
      <w:r w:rsidR="000A1858" w:rsidRPr="00E672B1">
        <w:rPr>
          <w:rFonts w:ascii="Arial" w:hAnsi="Arial" w:cs="Arial"/>
          <w:sz w:val="28"/>
          <w:szCs w:val="28"/>
        </w:rPr>
        <w:t xml:space="preserve">producing a completed strategy, (b) </w:t>
      </w:r>
      <w:r w:rsidR="00AE47A2" w:rsidRPr="00E672B1">
        <w:rPr>
          <w:rFonts w:ascii="Arial" w:hAnsi="Arial" w:cs="Arial"/>
          <w:sz w:val="28"/>
          <w:szCs w:val="28"/>
        </w:rPr>
        <w:t xml:space="preserve">the lack of ‘partnership’ of </w:t>
      </w:r>
      <w:r w:rsidR="00DE0E72" w:rsidRPr="00E672B1">
        <w:rPr>
          <w:rFonts w:ascii="Arial" w:hAnsi="Arial" w:cs="Arial"/>
          <w:sz w:val="28"/>
          <w:szCs w:val="28"/>
        </w:rPr>
        <w:t>vehicles for joint deliberation</w:t>
      </w:r>
      <w:r w:rsidR="00E672B1">
        <w:rPr>
          <w:rFonts w:ascii="Arial" w:hAnsi="Arial" w:cs="Arial"/>
          <w:sz w:val="28"/>
          <w:szCs w:val="28"/>
        </w:rPr>
        <w:t xml:space="preserve"> (c</w:t>
      </w:r>
      <w:r w:rsidR="00AE47A2" w:rsidRPr="00E672B1">
        <w:rPr>
          <w:rFonts w:ascii="Arial" w:hAnsi="Arial" w:cs="Arial"/>
          <w:sz w:val="28"/>
          <w:szCs w:val="28"/>
        </w:rPr>
        <w:t xml:space="preserve">) a lack of implementation </w:t>
      </w:r>
      <w:r w:rsidR="000A1858" w:rsidRPr="00E672B1">
        <w:rPr>
          <w:rFonts w:ascii="Arial" w:hAnsi="Arial" w:cs="Arial"/>
          <w:sz w:val="28"/>
          <w:szCs w:val="28"/>
        </w:rPr>
        <w:t xml:space="preserve">mechanisms and a failure of a </w:t>
      </w:r>
      <w:r w:rsidR="00DE0E72" w:rsidRPr="00E672B1">
        <w:rPr>
          <w:rFonts w:ascii="Arial" w:hAnsi="Arial" w:cs="Arial"/>
          <w:sz w:val="28"/>
          <w:szCs w:val="28"/>
        </w:rPr>
        <w:t xml:space="preserve">joint or </w:t>
      </w:r>
      <w:r w:rsidR="000A1858" w:rsidRPr="00E672B1">
        <w:rPr>
          <w:rFonts w:ascii="Arial" w:hAnsi="Arial" w:cs="Arial"/>
          <w:sz w:val="28"/>
          <w:szCs w:val="28"/>
        </w:rPr>
        <w:t>partnership approach with relation to implementation</w:t>
      </w:r>
      <w:r w:rsidR="00DE0E72" w:rsidRPr="00E672B1">
        <w:rPr>
          <w:rFonts w:ascii="Arial" w:hAnsi="Arial" w:cs="Arial"/>
          <w:sz w:val="28"/>
          <w:szCs w:val="28"/>
        </w:rPr>
        <w:t xml:space="preserve">.  </w:t>
      </w:r>
      <w:r w:rsidR="00EA623A" w:rsidRPr="00E672B1">
        <w:rPr>
          <w:rFonts w:ascii="Arial" w:hAnsi="Arial" w:cs="Arial"/>
          <w:sz w:val="28"/>
          <w:szCs w:val="28"/>
        </w:rPr>
        <w:t>PPR found it very difficult to get transparency</w:t>
      </w:r>
      <w:r w:rsidR="006D5064" w:rsidRPr="00E672B1">
        <w:rPr>
          <w:rFonts w:ascii="Arial" w:hAnsi="Arial" w:cs="Arial"/>
          <w:sz w:val="28"/>
          <w:szCs w:val="28"/>
        </w:rPr>
        <w:t xml:space="preserve">, </w:t>
      </w:r>
      <w:r w:rsidR="00EA623A" w:rsidRPr="00E672B1">
        <w:rPr>
          <w:rFonts w:ascii="Arial" w:hAnsi="Arial" w:cs="Arial"/>
          <w:sz w:val="28"/>
          <w:szCs w:val="28"/>
        </w:rPr>
        <w:t xml:space="preserve">accountability </w:t>
      </w:r>
      <w:r w:rsidR="006D5064" w:rsidRPr="00E672B1">
        <w:rPr>
          <w:rFonts w:ascii="Arial" w:hAnsi="Arial" w:cs="Arial"/>
          <w:sz w:val="28"/>
          <w:szCs w:val="28"/>
        </w:rPr>
        <w:t xml:space="preserve">and responsiveness </w:t>
      </w:r>
      <w:r w:rsidR="00EA623A" w:rsidRPr="00E672B1">
        <w:rPr>
          <w:rFonts w:ascii="Arial" w:hAnsi="Arial" w:cs="Arial"/>
          <w:sz w:val="28"/>
          <w:szCs w:val="28"/>
        </w:rPr>
        <w:t>on how the card before you leave scheme was implemented.</w:t>
      </w:r>
    </w:p>
    <w:p w:rsidR="00AE47A2" w:rsidRPr="00E672B1" w:rsidRDefault="00AE47A2" w:rsidP="00E672B1">
      <w:pPr>
        <w:pStyle w:val="ListParagraph"/>
        <w:spacing w:line="360" w:lineRule="auto"/>
        <w:ind w:left="1080"/>
        <w:jc w:val="both"/>
        <w:rPr>
          <w:rFonts w:ascii="Arial" w:hAnsi="Arial" w:cs="Arial"/>
          <w:sz w:val="28"/>
          <w:szCs w:val="28"/>
        </w:rPr>
      </w:pPr>
    </w:p>
    <w:p w:rsidR="006A3AF7" w:rsidRPr="00E672B1" w:rsidRDefault="00DF6C12" w:rsidP="00E672B1">
      <w:pPr>
        <w:pStyle w:val="ListParagraph"/>
        <w:numPr>
          <w:ilvl w:val="2"/>
          <w:numId w:val="1"/>
        </w:numPr>
        <w:spacing w:line="360" w:lineRule="auto"/>
        <w:jc w:val="both"/>
        <w:rPr>
          <w:rFonts w:ascii="Arial" w:hAnsi="Arial" w:cs="Arial"/>
          <w:sz w:val="28"/>
          <w:szCs w:val="28"/>
        </w:rPr>
      </w:pPr>
      <w:r w:rsidRPr="00E672B1">
        <w:rPr>
          <w:rFonts w:ascii="Arial" w:hAnsi="Arial" w:cs="Arial"/>
          <w:sz w:val="28"/>
          <w:szCs w:val="28"/>
        </w:rPr>
        <w:t xml:space="preserve">The Northern Ireland Human Rights Commission </w:t>
      </w:r>
      <w:r w:rsidR="007B0D4C" w:rsidRPr="00E672B1">
        <w:rPr>
          <w:rFonts w:ascii="Arial" w:hAnsi="Arial" w:cs="Arial"/>
          <w:sz w:val="28"/>
          <w:szCs w:val="28"/>
        </w:rPr>
        <w:t xml:space="preserve">(NIHRC) </w:t>
      </w:r>
      <w:r w:rsidRPr="00E672B1">
        <w:rPr>
          <w:rFonts w:ascii="Arial" w:hAnsi="Arial" w:cs="Arial"/>
          <w:sz w:val="28"/>
          <w:szCs w:val="28"/>
        </w:rPr>
        <w:t xml:space="preserve">reported very positively on their experience of designing and delivering </w:t>
      </w:r>
      <w:r w:rsidR="001462AB" w:rsidRPr="00E672B1">
        <w:rPr>
          <w:rFonts w:ascii="Arial" w:hAnsi="Arial" w:cs="Arial"/>
          <w:sz w:val="28"/>
          <w:szCs w:val="28"/>
        </w:rPr>
        <w:t xml:space="preserve">human rights </w:t>
      </w:r>
      <w:r w:rsidRPr="00E672B1">
        <w:rPr>
          <w:rFonts w:ascii="Arial" w:hAnsi="Arial" w:cs="Arial"/>
          <w:sz w:val="28"/>
          <w:szCs w:val="28"/>
        </w:rPr>
        <w:t xml:space="preserve">training for civil servants, in partnership with the civil service.  They had focused the training on attempting to address human rights not just as principled commitments but as necessary to good policy-making and risk management.  </w:t>
      </w:r>
      <w:r w:rsidR="001462AB" w:rsidRPr="00E672B1">
        <w:rPr>
          <w:rFonts w:ascii="Arial" w:hAnsi="Arial" w:cs="Arial"/>
          <w:sz w:val="28"/>
          <w:szCs w:val="28"/>
        </w:rPr>
        <w:t xml:space="preserve">They had also encountered strong ministerial buy-in to the process of human rights training.  </w:t>
      </w:r>
      <w:r w:rsidRPr="00E672B1">
        <w:rPr>
          <w:rFonts w:ascii="Arial" w:hAnsi="Arial" w:cs="Arial"/>
          <w:sz w:val="28"/>
          <w:szCs w:val="28"/>
        </w:rPr>
        <w:t xml:space="preserve">In their view, the training had shown strong good will to human rights respecting policy and implementation, and that there was strong support for integration of human rights into decision-making both from </w:t>
      </w:r>
      <w:r w:rsidR="001462AB" w:rsidRPr="00E672B1">
        <w:rPr>
          <w:rFonts w:ascii="Arial" w:hAnsi="Arial" w:cs="Arial"/>
          <w:sz w:val="28"/>
          <w:szCs w:val="28"/>
        </w:rPr>
        <w:t xml:space="preserve">ministerial level, to </w:t>
      </w:r>
      <w:r w:rsidRPr="00E672B1">
        <w:rPr>
          <w:rFonts w:ascii="Arial" w:hAnsi="Arial" w:cs="Arial"/>
          <w:sz w:val="28"/>
          <w:szCs w:val="28"/>
        </w:rPr>
        <w:t xml:space="preserve">top-level </w:t>
      </w:r>
      <w:r w:rsidR="001462AB" w:rsidRPr="00E672B1">
        <w:rPr>
          <w:rFonts w:ascii="Arial" w:hAnsi="Arial" w:cs="Arial"/>
          <w:sz w:val="28"/>
          <w:szCs w:val="28"/>
        </w:rPr>
        <w:t xml:space="preserve">civil service </w:t>
      </w:r>
      <w:r w:rsidRPr="00E672B1">
        <w:rPr>
          <w:rFonts w:ascii="Arial" w:hAnsi="Arial" w:cs="Arial"/>
          <w:sz w:val="28"/>
          <w:szCs w:val="28"/>
        </w:rPr>
        <w:t xml:space="preserve">management down through the ranks.  Not only had they not experienced a culture or mentality that was negative to human rights, in fact they had experienced enthusiasm and </w:t>
      </w:r>
      <w:r w:rsidR="007B5790" w:rsidRPr="00E672B1">
        <w:rPr>
          <w:rFonts w:ascii="Arial" w:hAnsi="Arial" w:cs="Arial"/>
          <w:sz w:val="28"/>
          <w:szCs w:val="28"/>
        </w:rPr>
        <w:t xml:space="preserve">an increasing number of different types of public administrator were now coming to them to explore </w:t>
      </w:r>
      <w:r w:rsidRPr="00E672B1">
        <w:rPr>
          <w:rFonts w:ascii="Arial" w:hAnsi="Arial" w:cs="Arial"/>
          <w:sz w:val="28"/>
          <w:szCs w:val="28"/>
        </w:rPr>
        <w:t xml:space="preserve">training of this sort. </w:t>
      </w:r>
      <w:r w:rsidR="001462AB" w:rsidRPr="00E672B1">
        <w:rPr>
          <w:rFonts w:ascii="Arial" w:hAnsi="Arial" w:cs="Arial"/>
          <w:sz w:val="28"/>
          <w:szCs w:val="28"/>
        </w:rPr>
        <w:t xml:space="preserve">From their experience, they had found it useful to design training aware of the civil servant </w:t>
      </w:r>
      <w:r w:rsidR="001462AB" w:rsidRPr="00E672B1">
        <w:rPr>
          <w:rFonts w:ascii="Arial" w:hAnsi="Arial" w:cs="Arial"/>
          <w:sz w:val="28"/>
          <w:szCs w:val="28"/>
        </w:rPr>
        <w:lastRenderedPageBreak/>
        <w:t xml:space="preserve">perspective.  </w:t>
      </w:r>
      <w:r w:rsidR="007B5790" w:rsidRPr="00E672B1">
        <w:rPr>
          <w:rFonts w:ascii="Arial" w:hAnsi="Arial" w:cs="Arial"/>
          <w:sz w:val="28"/>
          <w:szCs w:val="28"/>
        </w:rPr>
        <w:t>From this perspective, t</w:t>
      </w:r>
      <w:r w:rsidR="001462AB" w:rsidRPr="00E672B1">
        <w:rPr>
          <w:rFonts w:ascii="Arial" w:hAnsi="Arial" w:cs="Arial"/>
          <w:sz w:val="28"/>
          <w:szCs w:val="28"/>
        </w:rPr>
        <w:t xml:space="preserve">he civil </w:t>
      </w:r>
      <w:proofErr w:type="spellStart"/>
      <w:r w:rsidR="001462AB" w:rsidRPr="00E672B1">
        <w:rPr>
          <w:rFonts w:ascii="Arial" w:hAnsi="Arial" w:cs="Arial"/>
          <w:sz w:val="28"/>
          <w:szCs w:val="28"/>
        </w:rPr>
        <w:t>servant’s</w:t>
      </w:r>
      <w:proofErr w:type="spellEnd"/>
      <w:r w:rsidR="001462AB" w:rsidRPr="00E672B1">
        <w:rPr>
          <w:rFonts w:ascii="Arial" w:hAnsi="Arial" w:cs="Arial"/>
          <w:sz w:val="28"/>
          <w:szCs w:val="28"/>
        </w:rPr>
        <w:t xml:space="preserve"> job is to undertake the action the government has asked them to do, and then to mitigate risk and protect their minister.  </w:t>
      </w:r>
      <w:r w:rsidR="007B5790" w:rsidRPr="00E672B1">
        <w:rPr>
          <w:rFonts w:ascii="Arial" w:hAnsi="Arial" w:cs="Arial"/>
          <w:sz w:val="28"/>
          <w:szCs w:val="28"/>
        </w:rPr>
        <w:t>I</w:t>
      </w:r>
      <w:r w:rsidR="001462AB" w:rsidRPr="00E672B1">
        <w:rPr>
          <w:rFonts w:ascii="Arial" w:hAnsi="Arial" w:cs="Arial"/>
          <w:sz w:val="28"/>
          <w:szCs w:val="28"/>
        </w:rPr>
        <w:t xml:space="preserve">ntegrating human rights approaches as </w:t>
      </w:r>
      <w:r w:rsidR="007B5790" w:rsidRPr="00E672B1">
        <w:rPr>
          <w:rFonts w:ascii="Arial" w:hAnsi="Arial" w:cs="Arial"/>
          <w:sz w:val="28"/>
          <w:szCs w:val="28"/>
        </w:rPr>
        <w:t xml:space="preserve">integral to </w:t>
      </w:r>
      <w:r w:rsidR="001462AB" w:rsidRPr="00E672B1">
        <w:rPr>
          <w:rFonts w:ascii="Arial" w:hAnsi="Arial" w:cs="Arial"/>
          <w:sz w:val="28"/>
          <w:szCs w:val="28"/>
        </w:rPr>
        <w:t xml:space="preserve">good business and part of mitigating risk, was </w:t>
      </w:r>
      <w:r w:rsidR="007B5790" w:rsidRPr="00E672B1">
        <w:rPr>
          <w:rFonts w:ascii="Arial" w:hAnsi="Arial" w:cs="Arial"/>
          <w:sz w:val="28"/>
          <w:szCs w:val="28"/>
        </w:rPr>
        <w:t xml:space="preserve">for the Commission a key way to have them sympathetically received and positively influence future policy and practice relating to human rights. </w:t>
      </w:r>
    </w:p>
    <w:p w:rsidR="006A3AF7" w:rsidRPr="00E672B1" w:rsidRDefault="006A3AF7" w:rsidP="00E672B1">
      <w:pPr>
        <w:pStyle w:val="ListParagraph"/>
        <w:spacing w:line="360" w:lineRule="auto"/>
        <w:ind w:left="1080"/>
        <w:jc w:val="both"/>
        <w:rPr>
          <w:rFonts w:ascii="Arial" w:hAnsi="Arial" w:cs="Arial"/>
          <w:sz w:val="28"/>
          <w:szCs w:val="28"/>
        </w:rPr>
      </w:pPr>
    </w:p>
    <w:p w:rsidR="00442DBE" w:rsidRPr="00E672B1" w:rsidRDefault="00DF6C12" w:rsidP="00E672B1">
      <w:pPr>
        <w:pStyle w:val="ListParagraph"/>
        <w:numPr>
          <w:ilvl w:val="1"/>
          <w:numId w:val="1"/>
        </w:numPr>
        <w:spacing w:line="360" w:lineRule="auto"/>
        <w:jc w:val="both"/>
        <w:rPr>
          <w:rFonts w:ascii="Arial" w:hAnsi="Arial" w:cs="Arial"/>
          <w:sz w:val="28"/>
          <w:szCs w:val="28"/>
        </w:rPr>
      </w:pPr>
      <w:r w:rsidRPr="00E672B1">
        <w:rPr>
          <w:rFonts w:ascii="Arial" w:hAnsi="Arial" w:cs="Arial"/>
          <w:b/>
          <w:sz w:val="28"/>
          <w:szCs w:val="28"/>
        </w:rPr>
        <w:t>Challenges</w:t>
      </w:r>
    </w:p>
    <w:p w:rsidR="00442DBE" w:rsidRPr="00E672B1" w:rsidRDefault="00442DBE" w:rsidP="00E672B1">
      <w:pPr>
        <w:pStyle w:val="ListParagraph"/>
        <w:spacing w:line="360" w:lineRule="auto"/>
        <w:jc w:val="both"/>
        <w:rPr>
          <w:rFonts w:ascii="Arial" w:hAnsi="Arial" w:cs="Arial"/>
          <w:sz w:val="28"/>
          <w:szCs w:val="28"/>
        </w:rPr>
      </w:pPr>
    </w:p>
    <w:p w:rsidR="00442DBE" w:rsidRPr="00E672B1" w:rsidRDefault="00BD7D88" w:rsidP="00E672B1">
      <w:pPr>
        <w:pStyle w:val="ListParagraph"/>
        <w:numPr>
          <w:ilvl w:val="2"/>
          <w:numId w:val="1"/>
        </w:numPr>
        <w:spacing w:line="360" w:lineRule="auto"/>
        <w:jc w:val="both"/>
        <w:rPr>
          <w:rFonts w:ascii="Arial" w:hAnsi="Arial" w:cs="Arial"/>
          <w:sz w:val="28"/>
          <w:szCs w:val="28"/>
        </w:rPr>
      </w:pPr>
      <w:r w:rsidRPr="00E672B1">
        <w:rPr>
          <w:rFonts w:ascii="Arial" w:hAnsi="Arial" w:cs="Arial"/>
          <w:sz w:val="28"/>
          <w:szCs w:val="28"/>
        </w:rPr>
        <w:t>Research undertaken for this paper and t</w:t>
      </w:r>
      <w:r w:rsidR="003272D3" w:rsidRPr="00E672B1">
        <w:rPr>
          <w:rFonts w:ascii="Arial" w:hAnsi="Arial" w:cs="Arial"/>
          <w:sz w:val="28"/>
          <w:szCs w:val="28"/>
        </w:rPr>
        <w:t xml:space="preserve">he experience of human rights </w:t>
      </w:r>
      <w:r w:rsidR="00DF6C12" w:rsidRPr="00E672B1">
        <w:rPr>
          <w:rFonts w:ascii="Arial" w:hAnsi="Arial" w:cs="Arial"/>
          <w:sz w:val="28"/>
          <w:szCs w:val="28"/>
        </w:rPr>
        <w:t xml:space="preserve">and equality </w:t>
      </w:r>
      <w:r w:rsidR="003272D3" w:rsidRPr="00E672B1">
        <w:rPr>
          <w:rFonts w:ascii="Arial" w:hAnsi="Arial" w:cs="Arial"/>
          <w:sz w:val="28"/>
          <w:szCs w:val="28"/>
        </w:rPr>
        <w:t xml:space="preserve">organisations </w:t>
      </w:r>
      <w:r w:rsidRPr="00E672B1">
        <w:rPr>
          <w:rFonts w:ascii="Arial" w:hAnsi="Arial" w:cs="Arial"/>
          <w:sz w:val="28"/>
          <w:szCs w:val="28"/>
        </w:rPr>
        <w:t xml:space="preserve">also indicates that while there are examples of good practice, </w:t>
      </w:r>
      <w:r w:rsidR="003272D3" w:rsidRPr="00E672B1">
        <w:rPr>
          <w:rFonts w:ascii="Arial" w:hAnsi="Arial" w:cs="Arial"/>
          <w:sz w:val="28"/>
          <w:szCs w:val="28"/>
        </w:rPr>
        <w:t xml:space="preserve">problems </w:t>
      </w:r>
      <w:proofErr w:type="gramStart"/>
      <w:r w:rsidR="003272D3" w:rsidRPr="00E672B1">
        <w:rPr>
          <w:rFonts w:ascii="Arial" w:hAnsi="Arial" w:cs="Arial"/>
          <w:sz w:val="28"/>
          <w:szCs w:val="28"/>
        </w:rPr>
        <w:t>persist</w:t>
      </w:r>
      <w:proofErr w:type="gramEnd"/>
      <w:r w:rsidR="003272D3" w:rsidRPr="00E672B1">
        <w:rPr>
          <w:rFonts w:ascii="Arial" w:hAnsi="Arial" w:cs="Arial"/>
          <w:sz w:val="28"/>
          <w:szCs w:val="28"/>
        </w:rPr>
        <w:t xml:space="preserve"> with human rights advocacy and public administration</w:t>
      </w:r>
      <w:r w:rsidRPr="00E672B1">
        <w:rPr>
          <w:rFonts w:ascii="Arial" w:hAnsi="Arial" w:cs="Arial"/>
          <w:sz w:val="28"/>
          <w:szCs w:val="28"/>
        </w:rPr>
        <w:t xml:space="preserve">.  These problems stand to </w:t>
      </w:r>
      <w:r w:rsidR="003272D3" w:rsidRPr="00E672B1">
        <w:rPr>
          <w:rFonts w:ascii="Arial" w:hAnsi="Arial" w:cs="Arial"/>
          <w:sz w:val="28"/>
          <w:szCs w:val="28"/>
        </w:rPr>
        <w:t xml:space="preserve">frustrate </w:t>
      </w:r>
      <w:r w:rsidRPr="00E672B1">
        <w:rPr>
          <w:rFonts w:ascii="Arial" w:hAnsi="Arial" w:cs="Arial"/>
          <w:sz w:val="28"/>
          <w:szCs w:val="28"/>
        </w:rPr>
        <w:t xml:space="preserve">good government </w:t>
      </w:r>
      <w:r w:rsidR="003272D3" w:rsidRPr="00E672B1">
        <w:rPr>
          <w:rFonts w:ascii="Arial" w:hAnsi="Arial" w:cs="Arial"/>
          <w:sz w:val="28"/>
          <w:szCs w:val="28"/>
        </w:rPr>
        <w:t xml:space="preserve">as articulated in the different frameworks and policies for public administration, </w:t>
      </w:r>
      <w:r w:rsidRPr="00E672B1">
        <w:rPr>
          <w:rFonts w:ascii="Arial" w:hAnsi="Arial" w:cs="Arial"/>
          <w:sz w:val="28"/>
          <w:szCs w:val="28"/>
        </w:rPr>
        <w:t xml:space="preserve">but can also undermine </w:t>
      </w:r>
      <w:r w:rsidR="003272D3" w:rsidRPr="00E672B1">
        <w:rPr>
          <w:rFonts w:ascii="Arial" w:hAnsi="Arial" w:cs="Arial"/>
          <w:sz w:val="28"/>
          <w:szCs w:val="28"/>
        </w:rPr>
        <w:t xml:space="preserve">the implementation of core human rights commitments of the Belfast/Good Friday Agreement.  </w:t>
      </w:r>
      <w:r w:rsidR="00442DBE" w:rsidRPr="00E672B1">
        <w:rPr>
          <w:rFonts w:ascii="Arial" w:hAnsi="Arial" w:cs="Arial"/>
          <w:sz w:val="28"/>
          <w:szCs w:val="28"/>
        </w:rPr>
        <w:t>The first set of problems (</w:t>
      </w:r>
      <w:proofErr w:type="spellStart"/>
      <w:r w:rsidR="00442DBE" w:rsidRPr="00E672B1">
        <w:rPr>
          <w:rFonts w:ascii="Arial" w:hAnsi="Arial" w:cs="Arial"/>
          <w:sz w:val="28"/>
          <w:szCs w:val="28"/>
        </w:rPr>
        <w:t>paras</w:t>
      </w:r>
      <w:proofErr w:type="spellEnd"/>
      <w:r w:rsidR="00442DBE" w:rsidRPr="00E672B1">
        <w:rPr>
          <w:rFonts w:ascii="Arial" w:hAnsi="Arial" w:cs="Arial"/>
          <w:sz w:val="28"/>
          <w:szCs w:val="28"/>
        </w:rPr>
        <w:t xml:space="preserve"> 5.2.2 – 5.2.4) relate to </w:t>
      </w:r>
      <w:r w:rsidR="00DF6C12" w:rsidRPr="00E672B1">
        <w:rPr>
          <w:rFonts w:ascii="Arial" w:hAnsi="Arial" w:cs="Arial"/>
          <w:sz w:val="28"/>
          <w:szCs w:val="28"/>
        </w:rPr>
        <w:t xml:space="preserve">problems with the framework, and </w:t>
      </w:r>
      <w:r w:rsidR="00442DBE" w:rsidRPr="00E672B1">
        <w:rPr>
          <w:rFonts w:ascii="Arial" w:hAnsi="Arial" w:cs="Arial"/>
          <w:sz w:val="28"/>
          <w:szCs w:val="28"/>
        </w:rPr>
        <w:t>the second set (</w:t>
      </w:r>
      <w:proofErr w:type="spellStart"/>
      <w:r w:rsidR="00442DBE" w:rsidRPr="00E672B1">
        <w:rPr>
          <w:rFonts w:ascii="Arial" w:hAnsi="Arial" w:cs="Arial"/>
          <w:sz w:val="28"/>
          <w:szCs w:val="28"/>
        </w:rPr>
        <w:t>paras</w:t>
      </w:r>
      <w:proofErr w:type="spellEnd"/>
      <w:r w:rsidR="007B0D4C" w:rsidRPr="00E672B1">
        <w:rPr>
          <w:rFonts w:ascii="Arial" w:hAnsi="Arial" w:cs="Arial"/>
          <w:sz w:val="28"/>
          <w:szCs w:val="28"/>
        </w:rPr>
        <w:t xml:space="preserve"> 5.2.5-5.2.8</w:t>
      </w:r>
      <w:r w:rsidR="00442DBE" w:rsidRPr="00E672B1">
        <w:rPr>
          <w:rFonts w:ascii="Arial" w:hAnsi="Arial" w:cs="Arial"/>
          <w:sz w:val="28"/>
          <w:szCs w:val="28"/>
        </w:rPr>
        <w:t xml:space="preserve">) to </w:t>
      </w:r>
      <w:r w:rsidR="00DF6C12" w:rsidRPr="00E672B1">
        <w:rPr>
          <w:rFonts w:ascii="Arial" w:hAnsi="Arial" w:cs="Arial"/>
          <w:sz w:val="28"/>
          <w:szCs w:val="28"/>
        </w:rPr>
        <w:t>problems with the experience of implementation.</w:t>
      </w:r>
    </w:p>
    <w:p w:rsidR="00442DBE" w:rsidRPr="00E672B1" w:rsidRDefault="00442DBE" w:rsidP="00E672B1">
      <w:pPr>
        <w:pStyle w:val="ListParagraph"/>
        <w:spacing w:line="360" w:lineRule="auto"/>
        <w:ind w:left="1080"/>
        <w:jc w:val="both"/>
        <w:rPr>
          <w:rFonts w:ascii="Arial" w:hAnsi="Arial" w:cs="Arial"/>
          <w:sz w:val="28"/>
          <w:szCs w:val="28"/>
        </w:rPr>
      </w:pPr>
    </w:p>
    <w:p w:rsidR="00D203DB" w:rsidRPr="00E672B1" w:rsidRDefault="000A1858" w:rsidP="00E672B1">
      <w:pPr>
        <w:pStyle w:val="ListParagraph"/>
        <w:numPr>
          <w:ilvl w:val="2"/>
          <w:numId w:val="1"/>
        </w:numPr>
        <w:spacing w:line="360" w:lineRule="auto"/>
        <w:jc w:val="both"/>
        <w:rPr>
          <w:rFonts w:ascii="Arial" w:hAnsi="Arial" w:cs="Arial"/>
          <w:sz w:val="28"/>
          <w:szCs w:val="28"/>
        </w:rPr>
      </w:pPr>
      <w:r w:rsidRPr="00E672B1">
        <w:rPr>
          <w:rFonts w:ascii="Arial" w:hAnsi="Arial" w:cs="Arial"/>
          <w:b/>
          <w:sz w:val="28"/>
          <w:szCs w:val="28"/>
        </w:rPr>
        <w:t xml:space="preserve">Accountability, transparency and responsiveness </w:t>
      </w:r>
      <w:r w:rsidR="00B825B5" w:rsidRPr="00E672B1">
        <w:rPr>
          <w:rFonts w:ascii="Arial" w:hAnsi="Arial" w:cs="Arial"/>
          <w:b/>
          <w:sz w:val="28"/>
          <w:szCs w:val="28"/>
        </w:rPr>
        <w:t>remain</w:t>
      </w:r>
      <w:r w:rsidRPr="00E672B1">
        <w:rPr>
          <w:rFonts w:ascii="Arial" w:hAnsi="Arial" w:cs="Arial"/>
          <w:b/>
          <w:sz w:val="28"/>
          <w:szCs w:val="28"/>
        </w:rPr>
        <w:t xml:space="preserve"> illusory.  </w:t>
      </w:r>
      <w:r w:rsidR="000F044E" w:rsidRPr="00E672B1">
        <w:rPr>
          <w:rFonts w:ascii="Arial" w:hAnsi="Arial" w:cs="Arial"/>
          <w:sz w:val="28"/>
          <w:szCs w:val="28"/>
        </w:rPr>
        <w:t xml:space="preserve">While the rhetoric of transparency, accountability and </w:t>
      </w:r>
      <w:r w:rsidR="00442DBE" w:rsidRPr="00E672B1">
        <w:rPr>
          <w:rFonts w:ascii="Arial" w:hAnsi="Arial" w:cs="Arial"/>
          <w:sz w:val="28"/>
          <w:szCs w:val="28"/>
        </w:rPr>
        <w:t>responsiveness</w:t>
      </w:r>
      <w:r w:rsidR="000F044E" w:rsidRPr="00E672B1">
        <w:rPr>
          <w:rFonts w:ascii="Arial" w:hAnsi="Arial" w:cs="Arial"/>
          <w:sz w:val="28"/>
          <w:szCs w:val="28"/>
        </w:rPr>
        <w:t xml:space="preserve"> is ubiquitous throughout public administration, </w:t>
      </w:r>
      <w:r w:rsidRPr="00E672B1">
        <w:rPr>
          <w:rFonts w:ascii="Arial" w:hAnsi="Arial" w:cs="Arial"/>
          <w:sz w:val="28"/>
          <w:szCs w:val="28"/>
        </w:rPr>
        <w:t xml:space="preserve">and mechanisms, and reform processes to ensure these have proliferated, often new mechanisms have made it harder rather than easier to track change: it remains very difficult for </w:t>
      </w:r>
      <w:r w:rsidR="00D203DB" w:rsidRPr="00E672B1">
        <w:rPr>
          <w:rFonts w:ascii="Arial" w:hAnsi="Arial" w:cs="Arial"/>
          <w:sz w:val="28"/>
          <w:szCs w:val="28"/>
        </w:rPr>
        <w:t xml:space="preserve">individuals or organisations to call public servants to account.  </w:t>
      </w:r>
      <w:r w:rsidR="00D203DB" w:rsidRPr="00E672B1">
        <w:rPr>
          <w:rFonts w:ascii="Arial" w:hAnsi="Arial" w:cs="Arial"/>
          <w:sz w:val="28"/>
          <w:szCs w:val="28"/>
        </w:rPr>
        <w:lastRenderedPageBreak/>
        <w:t xml:space="preserve">First, it is difficult </w:t>
      </w:r>
      <w:r w:rsidR="000F044E" w:rsidRPr="00E672B1">
        <w:rPr>
          <w:rFonts w:ascii="Arial" w:hAnsi="Arial" w:cs="Arial"/>
          <w:sz w:val="28"/>
          <w:szCs w:val="28"/>
        </w:rPr>
        <w:t>for lay people to find and understand the</w:t>
      </w:r>
      <w:r w:rsidRPr="00E672B1">
        <w:rPr>
          <w:rFonts w:ascii="Arial" w:hAnsi="Arial" w:cs="Arial"/>
          <w:sz w:val="28"/>
          <w:szCs w:val="28"/>
        </w:rPr>
        <w:t xml:space="preserve"> multiple and constantly changing </w:t>
      </w:r>
      <w:r w:rsidR="00B825B5" w:rsidRPr="00E672B1">
        <w:rPr>
          <w:rFonts w:ascii="Arial" w:hAnsi="Arial" w:cs="Arial"/>
          <w:sz w:val="28"/>
          <w:szCs w:val="28"/>
        </w:rPr>
        <w:t xml:space="preserve">accountability </w:t>
      </w:r>
      <w:r w:rsidR="000F044E" w:rsidRPr="00E672B1">
        <w:rPr>
          <w:rFonts w:ascii="Arial" w:hAnsi="Arial" w:cs="Arial"/>
          <w:sz w:val="28"/>
          <w:szCs w:val="28"/>
        </w:rPr>
        <w:t>frameworks.  Second, t</w:t>
      </w:r>
      <w:r w:rsidR="00D203DB" w:rsidRPr="00E672B1">
        <w:rPr>
          <w:rFonts w:ascii="Arial" w:hAnsi="Arial" w:cs="Arial"/>
          <w:sz w:val="28"/>
          <w:szCs w:val="28"/>
        </w:rPr>
        <w:t>he approach to developing frameworks in Northern Ireland has been very technocratic</w:t>
      </w:r>
      <w:r w:rsidR="00B825B5" w:rsidRPr="00E672B1">
        <w:rPr>
          <w:rFonts w:ascii="Arial" w:hAnsi="Arial" w:cs="Arial"/>
          <w:sz w:val="28"/>
          <w:szCs w:val="28"/>
        </w:rPr>
        <w:t>, meaning that they often appear more as human resource tools, than as principles to which the public can relate</w:t>
      </w:r>
      <w:r w:rsidR="00D203DB" w:rsidRPr="00E672B1">
        <w:rPr>
          <w:rFonts w:ascii="Arial" w:hAnsi="Arial" w:cs="Arial"/>
          <w:sz w:val="28"/>
          <w:szCs w:val="28"/>
        </w:rPr>
        <w:t xml:space="preserve">.  While this detail may be useful </w:t>
      </w:r>
      <w:r w:rsidR="00B825B5" w:rsidRPr="00E672B1">
        <w:rPr>
          <w:rFonts w:ascii="Arial" w:hAnsi="Arial" w:cs="Arial"/>
          <w:sz w:val="28"/>
          <w:szCs w:val="28"/>
        </w:rPr>
        <w:t xml:space="preserve">as a </w:t>
      </w:r>
      <w:r w:rsidR="00D203DB" w:rsidRPr="00E672B1">
        <w:rPr>
          <w:rFonts w:ascii="Arial" w:hAnsi="Arial" w:cs="Arial"/>
          <w:sz w:val="28"/>
          <w:szCs w:val="28"/>
        </w:rPr>
        <w:t xml:space="preserve">human resource </w:t>
      </w:r>
      <w:r w:rsidR="00B825B5" w:rsidRPr="00E672B1">
        <w:rPr>
          <w:rFonts w:ascii="Arial" w:hAnsi="Arial" w:cs="Arial"/>
          <w:sz w:val="28"/>
          <w:szCs w:val="28"/>
        </w:rPr>
        <w:t>tool</w:t>
      </w:r>
      <w:r w:rsidR="00D203DB" w:rsidRPr="00E672B1">
        <w:rPr>
          <w:rFonts w:ascii="Arial" w:hAnsi="Arial" w:cs="Arial"/>
          <w:sz w:val="28"/>
          <w:szCs w:val="28"/>
        </w:rPr>
        <w:t xml:space="preserve">, it is not helpful to </w:t>
      </w:r>
      <w:r w:rsidR="000F044E" w:rsidRPr="00E672B1">
        <w:rPr>
          <w:rFonts w:ascii="Arial" w:hAnsi="Arial" w:cs="Arial"/>
          <w:sz w:val="28"/>
          <w:szCs w:val="28"/>
        </w:rPr>
        <w:t>highlighting key goals</w:t>
      </w:r>
      <w:r w:rsidR="00B825B5" w:rsidRPr="00E672B1">
        <w:rPr>
          <w:rFonts w:ascii="Arial" w:hAnsi="Arial" w:cs="Arial"/>
          <w:sz w:val="28"/>
          <w:szCs w:val="28"/>
        </w:rPr>
        <w:t>,</w:t>
      </w:r>
      <w:r w:rsidR="000F044E" w:rsidRPr="00E672B1">
        <w:rPr>
          <w:rFonts w:ascii="Arial" w:hAnsi="Arial" w:cs="Arial"/>
          <w:sz w:val="28"/>
          <w:szCs w:val="28"/>
        </w:rPr>
        <w:t xml:space="preserve"> actions </w:t>
      </w:r>
      <w:r w:rsidR="00B825B5" w:rsidRPr="00E672B1">
        <w:rPr>
          <w:rFonts w:ascii="Arial" w:hAnsi="Arial" w:cs="Arial"/>
          <w:sz w:val="28"/>
          <w:szCs w:val="28"/>
        </w:rPr>
        <w:t xml:space="preserve">and ethos </w:t>
      </w:r>
      <w:r w:rsidR="000F044E" w:rsidRPr="00E672B1">
        <w:rPr>
          <w:rFonts w:ascii="Arial" w:hAnsi="Arial" w:cs="Arial"/>
          <w:sz w:val="28"/>
          <w:szCs w:val="28"/>
        </w:rPr>
        <w:t xml:space="preserve">that </w:t>
      </w:r>
      <w:r w:rsidR="00B825B5" w:rsidRPr="00E672B1">
        <w:rPr>
          <w:rFonts w:ascii="Arial" w:hAnsi="Arial" w:cs="Arial"/>
          <w:sz w:val="28"/>
          <w:szCs w:val="28"/>
        </w:rPr>
        <w:t xml:space="preserve">the public could expect to call public administrators account with reference to.  </w:t>
      </w:r>
      <w:r w:rsidR="00D203DB" w:rsidRPr="00E672B1">
        <w:rPr>
          <w:rFonts w:ascii="Arial" w:hAnsi="Arial" w:cs="Arial"/>
          <w:sz w:val="28"/>
          <w:szCs w:val="28"/>
        </w:rPr>
        <w:t xml:space="preserve">For example, the </w:t>
      </w:r>
      <w:r w:rsidR="000F044E" w:rsidRPr="00E672B1">
        <w:rPr>
          <w:rFonts w:ascii="Arial" w:hAnsi="Arial" w:cs="Arial"/>
          <w:sz w:val="28"/>
          <w:szCs w:val="28"/>
        </w:rPr>
        <w:t xml:space="preserve">Civil Service </w:t>
      </w:r>
      <w:r w:rsidR="00D203DB" w:rsidRPr="00E672B1">
        <w:rPr>
          <w:rFonts w:ascii="Arial" w:hAnsi="Arial" w:cs="Arial"/>
          <w:sz w:val="28"/>
          <w:szCs w:val="28"/>
        </w:rPr>
        <w:t>Code of Ethics focuses on details of civil servant behaviour and reads almost like a contract of employment, in contrast to the relatively simple ‘card’ of the values-driven statement at the UK level.</w:t>
      </w:r>
    </w:p>
    <w:p w:rsidR="00D203DB" w:rsidRPr="00E672B1" w:rsidRDefault="00D203DB" w:rsidP="00E672B1">
      <w:pPr>
        <w:pStyle w:val="ListParagraph"/>
        <w:spacing w:line="360" w:lineRule="auto"/>
        <w:ind w:left="1080"/>
        <w:jc w:val="both"/>
        <w:rPr>
          <w:rFonts w:ascii="Arial" w:hAnsi="Arial" w:cs="Arial"/>
          <w:sz w:val="28"/>
          <w:szCs w:val="28"/>
        </w:rPr>
      </w:pPr>
    </w:p>
    <w:p w:rsidR="000F044E" w:rsidRPr="00E672B1" w:rsidRDefault="000B333A" w:rsidP="00E672B1">
      <w:pPr>
        <w:pStyle w:val="ListParagraph"/>
        <w:numPr>
          <w:ilvl w:val="2"/>
          <w:numId w:val="1"/>
        </w:numPr>
        <w:spacing w:line="360" w:lineRule="auto"/>
        <w:jc w:val="both"/>
        <w:rPr>
          <w:rFonts w:ascii="Arial" w:hAnsi="Arial" w:cs="Arial"/>
          <w:sz w:val="28"/>
          <w:szCs w:val="28"/>
        </w:rPr>
      </w:pPr>
      <w:r w:rsidRPr="00E672B1">
        <w:rPr>
          <w:rFonts w:ascii="Arial" w:hAnsi="Arial" w:cs="Arial"/>
          <w:b/>
          <w:sz w:val="28"/>
          <w:szCs w:val="28"/>
        </w:rPr>
        <w:t xml:space="preserve">Reform processes </w:t>
      </w:r>
      <w:r w:rsidR="000A1858" w:rsidRPr="00E672B1">
        <w:rPr>
          <w:rFonts w:ascii="Arial" w:hAnsi="Arial" w:cs="Arial"/>
          <w:b/>
          <w:sz w:val="28"/>
          <w:szCs w:val="28"/>
        </w:rPr>
        <w:t xml:space="preserve">have become bureaucratic exercises rather than vehicles of change.  </w:t>
      </w:r>
      <w:r w:rsidR="000A1858" w:rsidRPr="00E672B1">
        <w:rPr>
          <w:rFonts w:ascii="Arial" w:hAnsi="Arial" w:cs="Arial"/>
          <w:sz w:val="28"/>
          <w:szCs w:val="28"/>
        </w:rPr>
        <w:t xml:space="preserve">They have taken place without articulating </w:t>
      </w:r>
      <w:r w:rsidRPr="00E672B1">
        <w:rPr>
          <w:rFonts w:ascii="Arial" w:hAnsi="Arial" w:cs="Arial"/>
          <w:sz w:val="28"/>
          <w:szCs w:val="28"/>
        </w:rPr>
        <w:t xml:space="preserve">any grand vision of what is to be </w:t>
      </w:r>
      <w:r w:rsidR="000A1858" w:rsidRPr="00E672B1">
        <w:rPr>
          <w:rFonts w:ascii="Arial" w:hAnsi="Arial" w:cs="Arial"/>
          <w:sz w:val="28"/>
          <w:szCs w:val="28"/>
        </w:rPr>
        <w:t>achieved, meaning that their substance is often conceived of as primarily technocratic</w:t>
      </w:r>
      <w:r w:rsidRPr="00E672B1">
        <w:rPr>
          <w:rFonts w:ascii="Arial" w:hAnsi="Arial" w:cs="Arial"/>
          <w:sz w:val="28"/>
          <w:szCs w:val="28"/>
        </w:rPr>
        <w:t>.</w:t>
      </w:r>
      <w:r w:rsidRPr="00E672B1">
        <w:rPr>
          <w:rFonts w:ascii="Arial" w:hAnsi="Arial" w:cs="Arial"/>
          <w:b/>
          <w:sz w:val="28"/>
          <w:szCs w:val="28"/>
        </w:rPr>
        <w:t xml:space="preserve">  </w:t>
      </w:r>
      <w:r w:rsidR="00D203DB" w:rsidRPr="00E672B1">
        <w:rPr>
          <w:rFonts w:ascii="Arial" w:hAnsi="Arial" w:cs="Arial"/>
          <w:sz w:val="28"/>
          <w:szCs w:val="28"/>
        </w:rPr>
        <w:t>The Review of Public Administration</w:t>
      </w:r>
      <w:r w:rsidR="007B0D4C" w:rsidRPr="00E672B1">
        <w:rPr>
          <w:rFonts w:ascii="Arial" w:hAnsi="Arial" w:cs="Arial"/>
          <w:sz w:val="28"/>
          <w:szCs w:val="28"/>
        </w:rPr>
        <w:t>,</w:t>
      </w:r>
      <w:r w:rsidR="00D203DB" w:rsidRPr="00E672B1">
        <w:rPr>
          <w:rFonts w:ascii="Arial" w:hAnsi="Arial" w:cs="Arial"/>
          <w:sz w:val="28"/>
          <w:szCs w:val="28"/>
        </w:rPr>
        <w:t xml:space="preserve"> </w:t>
      </w:r>
      <w:r w:rsidR="00B825B5" w:rsidRPr="00E672B1">
        <w:rPr>
          <w:rFonts w:ascii="Arial" w:hAnsi="Arial" w:cs="Arial"/>
          <w:sz w:val="28"/>
          <w:szCs w:val="28"/>
        </w:rPr>
        <w:t xml:space="preserve">for example, </w:t>
      </w:r>
      <w:r w:rsidR="00D203DB" w:rsidRPr="00E672B1">
        <w:rPr>
          <w:rFonts w:ascii="Arial" w:hAnsi="Arial" w:cs="Arial"/>
          <w:sz w:val="28"/>
          <w:szCs w:val="28"/>
        </w:rPr>
        <w:t xml:space="preserve">despite wider </w:t>
      </w:r>
      <w:r w:rsidR="000F044E" w:rsidRPr="00E672B1">
        <w:rPr>
          <w:rFonts w:ascii="Arial" w:hAnsi="Arial" w:cs="Arial"/>
          <w:sz w:val="28"/>
          <w:szCs w:val="28"/>
        </w:rPr>
        <w:t>rhetoric,</w:t>
      </w:r>
      <w:r w:rsidR="00D203DB" w:rsidRPr="00E672B1">
        <w:rPr>
          <w:rFonts w:ascii="Arial" w:hAnsi="Arial" w:cs="Arial"/>
          <w:sz w:val="28"/>
          <w:szCs w:val="28"/>
        </w:rPr>
        <w:t xml:space="preserve"> became </w:t>
      </w:r>
      <w:proofErr w:type="gramStart"/>
      <w:r w:rsidR="00D203DB" w:rsidRPr="00E672B1">
        <w:rPr>
          <w:rFonts w:ascii="Arial" w:hAnsi="Arial" w:cs="Arial"/>
          <w:sz w:val="28"/>
          <w:szCs w:val="28"/>
        </w:rPr>
        <w:t>very</w:t>
      </w:r>
      <w:proofErr w:type="gramEnd"/>
      <w:r w:rsidR="00D203DB" w:rsidRPr="00E672B1">
        <w:rPr>
          <w:rFonts w:ascii="Arial" w:hAnsi="Arial" w:cs="Arial"/>
          <w:sz w:val="28"/>
          <w:szCs w:val="28"/>
        </w:rPr>
        <w:t xml:space="preserve"> focused on structures of bureaucracy and how to reform </w:t>
      </w:r>
      <w:r w:rsidR="007B0D4C" w:rsidRPr="00E672B1">
        <w:rPr>
          <w:rFonts w:ascii="Arial" w:hAnsi="Arial" w:cs="Arial"/>
          <w:sz w:val="28"/>
          <w:szCs w:val="28"/>
        </w:rPr>
        <w:t xml:space="preserve">institutions and structures.  </w:t>
      </w:r>
      <w:r w:rsidR="00D203DB" w:rsidRPr="00E672B1">
        <w:rPr>
          <w:rFonts w:ascii="Arial" w:hAnsi="Arial" w:cs="Arial"/>
          <w:sz w:val="28"/>
          <w:szCs w:val="28"/>
        </w:rPr>
        <w:t xml:space="preserve">It stands in quite striking contrast to the </w:t>
      </w:r>
      <w:r w:rsidR="00004B31" w:rsidRPr="00E672B1">
        <w:rPr>
          <w:rFonts w:ascii="Arial" w:hAnsi="Arial" w:cs="Arial"/>
          <w:sz w:val="28"/>
          <w:szCs w:val="28"/>
        </w:rPr>
        <w:t>Christie Commission</w:t>
      </w:r>
      <w:r w:rsidR="00D203DB" w:rsidRPr="00E672B1">
        <w:rPr>
          <w:rFonts w:ascii="Arial" w:hAnsi="Arial" w:cs="Arial"/>
          <w:sz w:val="28"/>
          <w:szCs w:val="28"/>
        </w:rPr>
        <w:t xml:space="preserve"> in Scotland which reviewed public services </w:t>
      </w:r>
      <w:r w:rsidR="007B0D4C" w:rsidRPr="00E672B1">
        <w:rPr>
          <w:rFonts w:ascii="Arial" w:hAnsi="Arial" w:cs="Arial"/>
          <w:sz w:val="28"/>
          <w:szCs w:val="28"/>
        </w:rPr>
        <w:t>in that jurisdiction</w:t>
      </w:r>
      <w:r w:rsidR="009D56E5" w:rsidRPr="00E672B1">
        <w:rPr>
          <w:rFonts w:ascii="Arial" w:hAnsi="Arial" w:cs="Arial"/>
          <w:sz w:val="28"/>
          <w:szCs w:val="28"/>
        </w:rPr>
        <w:t xml:space="preserve"> (http://www.scotland.gov.uk/About/Review/publicservicescommission)</w:t>
      </w:r>
      <w:r w:rsidR="00D203DB" w:rsidRPr="00E672B1">
        <w:rPr>
          <w:rFonts w:ascii="Arial" w:hAnsi="Arial" w:cs="Arial"/>
          <w:sz w:val="28"/>
          <w:szCs w:val="28"/>
        </w:rPr>
        <w:t xml:space="preserve">.  The Scottish document concentrates on setting out a clear </w:t>
      </w:r>
      <w:r w:rsidR="000F044E" w:rsidRPr="00E672B1">
        <w:rPr>
          <w:rFonts w:ascii="Arial" w:hAnsi="Arial" w:cs="Arial"/>
          <w:sz w:val="28"/>
          <w:szCs w:val="28"/>
        </w:rPr>
        <w:t xml:space="preserve">future </w:t>
      </w:r>
      <w:r w:rsidR="00D203DB" w:rsidRPr="00E672B1">
        <w:rPr>
          <w:rFonts w:ascii="Arial" w:hAnsi="Arial" w:cs="Arial"/>
          <w:sz w:val="28"/>
          <w:szCs w:val="28"/>
        </w:rPr>
        <w:t>vision for public services</w:t>
      </w:r>
      <w:r w:rsidR="000F044E" w:rsidRPr="00E672B1">
        <w:rPr>
          <w:rFonts w:ascii="Arial" w:hAnsi="Arial" w:cs="Arial"/>
          <w:sz w:val="28"/>
          <w:szCs w:val="28"/>
        </w:rPr>
        <w:t xml:space="preserve"> as rooted in four key objectives, namely that: </w:t>
      </w:r>
    </w:p>
    <w:p w:rsidR="000F044E" w:rsidRPr="00E672B1" w:rsidRDefault="000F044E" w:rsidP="00E672B1">
      <w:pPr>
        <w:pStyle w:val="ListParagraph"/>
        <w:spacing w:line="360" w:lineRule="auto"/>
        <w:jc w:val="both"/>
        <w:rPr>
          <w:rFonts w:ascii="Arial" w:hAnsi="Arial" w:cs="Arial"/>
          <w:sz w:val="28"/>
          <w:szCs w:val="28"/>
        </w:rPr>
      </w:pPr>
    </w:p>
    <w:p w:rsidR="000F044E" w:rsidRPr="00E672B1" w:rsidRDefault="000F044E" w:rsidP="00E672B1">
      <w:pPr>
        <w:pStyle w:val="ListParagraph"/>
        <w:numPr>
          <w:ilvl w:val="0"/>
          <w:numId w:val="10"/>
        </w:numPr>
        <w:spacing w:line="360" w:lineRule="auto"/>
        <w:jc w:val="both"/>
        <w:rPr>
          <w:rFonts w:ascii="Arial" w:hAnsi="Arial" w:cs="Arial"/>
          <w:sz w:val="28"/>
          <w:szCs w:val="28"/>
        </w:rPr>
      </w:pPr>
      <w:r w:rsidRPr="00E672B1">
        <w:rPr>
          <w:rFonts w:ascii="Arial" w:hAnsi="Arial" w:cs="Arial"/>
          <w:sz w:val="28"/>
          <w:szCs w:val="28"/>
        </w:rPr>
        <w:lastRenderedPageBreak/>
        <w:t>public services are built around people and communities, their needs, aspirations, capacities and skills, and work to build up their autonomy and reliance</w:t>
      </w:r>
    </w:p>
    <w:p w:rsidR="000F044E" w:rsidRPr="00E672B1" w:rsidRDefault="000F044E" w:rsidP="00E672B1">
      <w:pPr>
        <w:pStyle w:val="ListParagraph"/>
        <w:spacing w:line="360" w:lineRule="auto"/>
        <w:ind w:left="1080"/>
        <w:jc w:val="both"/>
        <w:rPr>
          <w:rFonts w:ascii="Arial" w:hAnsi="Arial" w:cs="Arial"/>
          <w:sz w:val="28"/>
          <w:szCs w:val="28"/>
        </w:rPr>
      </w:pPr>
    </w:p>
    <w:p w:rsidR="000F044E" w:rsidRPr="00E672B1" w:rsidRDefault="000F044E" w:rsidP="00E672B1">
      <w:pPr>
        <w:pStyle w:val="ListParagraph"/>
        <w:numPr>
          <w:ilvl w:val="0"/>
          <w:numId w:val="10"/>
        </w:numPr>
        <w:spacing w:line="360" w:lineRule="auto"/>
        <w:jc w:val="both"/>
        <w:rPr>
          <w:rFonts w:ascii="Arial" w:hAnsi="Arial" w:cs="Arial"/>
          <w:sz w:val="28"/>
          <w:szCs w:val="28"/>
        </w:rPr>
      </w:pPr>
      <w:r w:rsidRPr="00E672B1">
        <w:rPr>
          <w:rFonts w:ascii="Arial" w:hAnsi="Arial" w:cs="Arial"/>
          <w:sz w:val="28"/>
          <w:szCs w:val="28"/>
        </w:rPr>
        <w:t>public service organisations work together effectively to achieve outcomes</w:t>
      </w:r>
    </w:p>
    <w:p w:rsidR="000F044E" w:rsidRPr="00E672B1" w:rsidRDefault="000F044E" w:rsidP="00E672B1">
      <w:pPr>
        <w:pStyle w:val="ListParagraph"/>
        <w:spacing w:line="360" w:lineRule="auto"/>
        <w:ind w:left="1080"/>
        <w:jc w:val="both"/>
        <w:rPr>
          <w:rFonts w:ascii="Arial" w:hAnsi="Arial" w:cs="Arial"/>
          <w:sz w:val="28"/>
          <w:szCs w:val="28"/>
        </w:rPr>
      </w:pPr>
    </w:p>
    <w:p w:rsidR="000F044E" w:rsidRPr="00E672B1" w:rsidRDefault="000F044E" w:rsidP="00E672B1">
      <w:pPr>
        <w:pStyle w:val="ListParagraph"/>
        <w:numPr>
          <w:ilvl w:val="0"/>
          <w:numId w:val="10"/>
        </w:numPr>
        <w:spacing w:line="360" w:lineRule="auto"/>
        <w:jc w:val="both"/>
        <w:rPr>
          <w:rFonts w:ascii="Arial" w:hAnsi="Arial" w:cs="Arial"/>
          <w:sz w:val="28"/>
          <w:szCs w:val="28"/>
        </w:rPr>
      </w:pPr>
      <w:r w:rsidRPr="00E672B1">
        <w:rPr>
          <w:rFonts w:ascii="Arial" w:hAnsi="Arial" w:cs="Arial"/>
          <w:sz w:val="28"/>
          <w:szCs w:val="28"/>
        </w:rPr>
        <w:t xml:space="preserve">public service organisations prioritise prevention, reducing inequalities and promoting equality </w:t>
      </w:r>
    </w:p>
    <w:p w:rsidR="000F044E" w:rsidRPr="00E672B1" w:rsidRDefault="000F044E" w:rsidP="00E672B1">
      <w:pPr>
        <w:pStyle w:val="ListParagraph"/>
        <w:spacing w:line="360" w:lineRule="auto"/>
        <w:ind w:left="1080"/>
        <w:jc w:val="both"/>
        <w:rPr>
          <w:rFonts w:ascii="Arial" w:hAnsi="Arial" w:cs="Arial"/>
          <w:sz w:val="28"/>
          <w:szCs w:val="28"/>
        </w:rPr>
      </w:pPr>
    </w:p>
    <w:p w:rsidR="000F044E" w:rsidRPr="00E672B1" w:rsidRDefault="000F044E" w:rsidP="00E672B1">
      <w:pPr>
        <w:pStyle w:val="ListParagraph"/>
        <w:numPr>
          <w:ilvl w:val="0"/>
          <w:numId w:val="10"/>
        </w:numPr>
        <w:spacing w:line="360" w:lineRule="auto"/>
        <w:jc w:val="both"/>
        <w:rPr>
          <w:rFonts w:ascii="Arial" w:hAnsi="Arial" w:cs="Arial"/>
          <w:sz w:val="28"/>
          <w:szCs w:val="28"/>
        </w:rPr>
      </w:pPr>
      <w:r w:rsidRPr="00E672B1">
        <w:rPr>
          <w:rFonts w:ascii="Arial" w:hAnsi="Arial" w:cs="Arial"/>
          <w:sz w:val="28"/>
          <w:szCs w:val="28"/>
        </w:rPr>
        <w:t>all public services constantly seek to improve performance and reduce costs, and are open, transparent and accountable</w:t>
      </w:r>
    </w:p>
    <w:p w:rsidR="000F044E" w:rsidRPr="00E672B1" w:rsidRDefault="000F044E" w:rsidP="00E672B1">
      <w:pPr>
        <w:pStyle w:val="ListParagraph"/>
        <w:spacing w:line="360" w:lineRule="auto"/>
        <w:jc w:val="both"/>
        <w:rPr>
          <w:rFonts w:ascii="Arial" w:hAnsi="Arial" w:cs="Arial"/>
          <w:sz w:val="28"/>
          <w:szCs w:val="28"/>
        </w:rPr>
      </w:pPr>
    </w:p>
    <w:p w:rsidR="004C7A5E" w:rsidRPr="00E672B1" w:rsidRDefault="00D203DB" w:rsidP="00E672B1">
      <w:pPr>
        <w:pStyle w:val="ListParagraph"/>
        <w:spacing w:line="360" w:lineRule="auto"/>
        <w:ind w:left="1080"/>
        <w:jc w:val="both"/>
        <w:rPr>
          <w:rFonts w:ascii="Arial" w:hAnsi="Arial" w:cs="Arial"/>
          <w:sz w:val="28"/>
          <w:szCs w:val="28"/>
        </w:rPr>
      </w:pPr>
      <w:r w:rsidRPr="00E672B1">
        <w:rPr>
          <w:rFonts w:ascii="Arial" w:hAnsi="Arial" w:cs="Arial"/>
          <w:sz w:val="28"/>
          <w:szCs w:val="28"/>
        </w:rPr>
        <w:t xml:space="preserve">In contrast the current </w:t>
      </w:r>
      <w:r w:rsidR="000F044E" w:rsidRPr="00E672B1">
        <w:rPr>
          <w:rFonts w:ascii="Arial" w:hAnsi="Arial" w:cs="Arial"/>
          <w:sz w:val="28"/>
          <w:szCs w:val="28"/>
        </w:rPr>
        <w:t xml:space="preserve">NI </w:t>
      </w:r>
      <w:r w:rsidRPr="00E672B1">
        <w:rPr>
          <w:rFonts w:ascii="Arial" w:hAnsi="Arial" w:cs="Arial"/>
          <w:sz w:val="28"/>
          <w:szCs w:val="28"/>
        </w:rPr>
        <w:t>Review of Public Administration website</w:t>
      </w:r>
      <w:r w:rsidR="004F7E0A" w:rsidRPr="00E672B1">
        <w:rPr>
          <w:rFonts w:ascii="Arial" w:hAnsi="Arial" w:cs="Arial"/>
          <w:sz w:val="28"/>
          <w:szCs w:val="28"/>
        </w:rPr>
        <w:t xml:space="preserve"> (http://www.northernireland.gov.uk/index/work-of-the-executive/review-of-public-administration-short-version.htm</w:t>
      </w:r>
      <w:proofErr w:type="gramStart"/>
      <w:r w:rsidR="004F7E0A" w:rsidRPr="00E672B1">
        <w:rPr>
          <w:rFonts w:ascii="Arial" w:hAnsi="Arial" w:cs="Arial"/>
          <w:sz w:val="28"/>
          <w:szCs w:val="28"/>
        </w:rPr>
        <w:t>)</w:t>
      </w:r>
      <w:r w:rsidRPr="00E672B1">
        <w:rPr>
          <w:rFonts w:ascii="Arial" w:hAnsi="Arial" w:cs="Arial"/>
          <w:sz w:val="28"/>
          <w:szCs w:val="28"/>
        </w:rPr>
        <w:t>,</w:t>
      </w:r>
      <w:proofErr w:type="gramEnd"/>
      <w:r w:rsidRPr="00E672B1">
        <w:rPr>
          <w:rFonts w:ascii="Arial" w:hAnsi="Arial" w:cs="Arial"/>
          <w:sz w:val="28"/>
          <w:szCs w:val="28"/>
        </w:rPr>
        <w:t xml:space="preserve"> </w:t>
      </w:r>
      <w:r w:rsidR="00DE0E72" w:rsidRPr="00E672B1">
        <w:rPr>
          <w:rFonts w:ascii="Arial" w:hAnsi="Arial" w:cs="Arial"/>
          <w:sz w:val="28"/>
          <w:szCs w:val="28"/>
        </w:rPr>
        <w:t xml:space="preserve">contains </w:t>
      </w:r>
      <w:r w:rsidR="007B0D4C" w:rsidRPr="00E672B1">
        <w:rPr>
          <w:rFonts w:ascii="Arial" w:hAnsi="Arial" w:cs="Arial"/>
          <w:sz w:val="28"/>
          <w:szCs w:val="28"/>
        </w:rPr>
        <w:t>documents that claim to pull the fruits of the RPA together</w:t>
      </w:r>
      <w:r w:rsidR="00DE0E72" w:rsidRPr="00E672B1">
        <w:rPr>
          <w:rFonts w:ascii="Arial" w:hAnsi="Arial" w:cs="Arial"/>
          <w:sz w:val="28"/>
          <w:szCs w:val="28"/>
        </w:rPr>
        <w:t xml:space="preserve">.  However, these documents provide primarily </w:t>
      </w:r>
      <w:r w:rsidRPr="00E672B1">
        <w:rPr>
          <w:rFonts w:ascii="Arial" w:hAnsi="Arial" w:cs="Arial"/>
          <w:sz w:val="28"/>
          <w:szCs w:val="28"/>
        </w:rPr>
        <w:t xml:space="preserve">sets of agreements as to how civil servants will be treated fairly in any rationalisation process.  It is difficult to find any clear statement of what the review’s end goal for </w:t>
      </w:r>
      <w:r w:rsidR="007B0D4C" w:rsidRPr="00E672B1">
        <w:rPr>
          <w:rFonts w:ascii="Arial" w:hAnsi="Arial" w:cs="Arial"/>
          <w:sz w:val="28"/>
          <w:szCs w:val="28"/>
        </w:rPr>
        <w:t xml:space="preserve">responsive </w:t>
      </w:r>
      <w:r w:rsidRPr="00E672B1">
        <w:rPr>
          <w:rFonts w:ascii="Arial" w:hAnsi="Arial" w:cs="Arial"/>
          <w:sz w:val="28"/>
          <w:szCs w:val="28"/>
        </w:rPr>
        <w:t>public services</w:t>
      </w:r>
      <w:r w:rsidR="007B0D4C" w:rsidRPr="00E672B1">
        <w:rPr>
          <w:rFonts w:ascii="Arial" w:hAnsi="Arial" w:cs="Arial"/>
          <w:sz w:val="28"/>
          <w:szCs w:val="28"/>
        </w:rPr>
        <w:t xml:space="preserve"> is</w:t>
      </w:r>
      <w:r w:rsidRPr="00E672B1">
        <w:rPr>
          <w:rFonts w:ascii="Arial" w:hAnsi="Arial" w:cs="Arial"/>
          <w:sz w:val="28"/>
          <w:szCs w:val="28"/>
        </w:rPr>
        <w:t xml:space="preserve">.  Without a clear vision of what public services should look like and </w:t>
      </w:r>
      <w:r w:rsidR="007B0D4C" w:rsidRPr="00E672B1">
        <w:rPr>
          <w:rFonts w:ascii="Arial" w:hAnsi="Arial" w:cs="Arial"/>
          <w:sz w:val="28"/>
          <w:szCs w:val="28"/>
        </w:rPr>
        <w:t xml:space="preserve">how they should relate to the </w:t>
      </w:r>
      <w:r w:rsidRPr="00E672B1">
        <w:rPr>
          <w:rFonts w:ascii="Arial" w:hAnsi="Arial" w:cs="Arial"/>
          <w:sz w:val="28"/>
          <w:szCs w:val="28"/>
        </w:rPr>
        <w:t xml:space="preserve">community, discrete strategies such as aging or disability are not grounded in any overarching vision (and </w:t>
      </w:r>
      <w:r w:rsidR="007B0D4C" w:rsidRPr="00E672B1">
        <w:rPr>
          <w:rFonts w:ascii="Arial" w:hAnsi="Arial" w:cs="Arial"/>
          <w:sz w:val="28"/>
          <w:szCs w:val="28"/>
        </w:rPr>
        <w:t xml:space="preserve">any sense of cross-cutting </w:t>
      </w:r>
      <w:r w:rsidRPr="00E672B1">
        <w:rPr>
          <w:rFonts w:ascii="Arial" w:hAnsi="Arial" w:cs="Arial"/>
          <w:sz w:val="28"/>
          <w:szCs w:val="28"/>
        </w:rPr>
        <w:t>dimensions</w:t>
      </w:r>
      <w:r w:rsidR="007B0D4C" w:rsidRPr="00E672B1">
        <w:rPr>
          <w:rFonts w:ascii="Arial" w:hAnsi="Arial" w:cs="Arial"/>
          <w:sz w:val="28"/>
          <w:szCs w:val="28"/>
        </w:rPr>
        <w:t xml:space="preserve"> may be lost</w:t>
      </w:r>
      <w:r w:rsidRPr="00E672B1">
        <w:rPr>
          <w:rFonts w:ascii="Arial" w:hAnsi="Arial" w:cs="Arial"/>
          <w:sz w:val="28"/>
          <w:szCs w:val="28"/>
        </w:rPr>
        <w:t xml:space="preserve">).  </w:t>
      </w:r>
    </w:p>
    <w:p w:rsidR="004C7A5E" w:rsidRPr="00E672B1" w:rsidRDefault="004C7A5E" w:rsidP="00E672B1">
      <w:pPr>
        <w:pStyle w:val="ListParagraph"/>
        <w:spacing w:line="360" w:lineRule="auto"/>
        <w:jc w:val="both"/>
        <w:rPr>
          <w:rFonts w:ascii="Arial" w:hAnsi="Arial" w:cs="Arial"/>
          <w:b/>
          <w:sz w:val="28"/>
          <w:szCs w:val="28"/>
        </w:rPr>
      </w:pPr>
    </w:p>
    <w:p w:rsidR="007E48CE" w:rsidRPr="00E672B1" w:rsidRDefault="00DF6C12" w:rsidP="00E672B1">
      <w:pPr>
        <w:pStyle w:val="ListParagraph"/>
        <w:numPr>
          <w:ilvl w:val="2"/>
          <w:numId w:val="1"/>
        </w:numPr>
        <w:spacing w:line="360" w:lineRule="auto"/>
        <w:jc w:val="both"/>
        <w:rPr>
          <w:rFonts w:ascii="Arial" w:hAnsi="Arial" w:cs="Arial"/>
          <w:sz w:val="28"/>
          <w:szCs w:val="28"/>
        </w:rPr>
      </w:pPr>
      <w:r w:rsidRPr="00E672B1">
        <w:rPr>
          <w:rFonts w:ascii="Arial" w:hAnsi="Arial" w:cs="Arial"/>
          <w:b/>
          <w:sz w:val="28"/>
          <w:szCs w:val="28"/>
        </w:rPr>
        <w:lastRenderedPageBreak/>
        <w:t xml:space="preserve">International obligations are not always fully upheld and devolution is used by the UK state to obscure its responsibility.  </w:t>
      </w:r>
      <w:r w:rsidRPr="00E672B1">
        <w:rPr>
          <w:rFonts w:ascii="Arial" w:hAnsi="Arial" w:cs="Arial"/>
          <w:sz w:val="28"/>
          <w:szCs w:val="28"/>
        </w:rPr>
        <w:t xml:space="preserve">For example, the UK response to </w:t>
      </w:r>
      <w:r w:rsidR="004F7E0A" w:rsidRPr="00E672B1">
        <w:rPr>
          <w:rFonts w:ascii="Arial" w:hAnsi="Arial" w:cs="Arial"/>
          <w:sz w:val="28"/>
          <w:szCs w:val="28"/>
        </w:rPr>
        <w:t xml:space="preserve">housing rights </w:t>
      </w:r>
      <w:r w:rsidR="00D203DB" w:rsidRPr="00E672B1">
        <w:rPr>
          <w:rFonts w:ascii="Arial" w:hAnsi="Arial" w:cs="Arial"/>
          <w:sz w:val="28"/>
          <w:szCs w:val="28"/>
        </w:rPr>
        <w:t>saw the UK government rather than NI government ministers respond to</w:t>
      </w:r>
      <w:r w:rsidR="007E48CE" w:rsidRPr="00E672B1">
        <w:rPr>
          <w:rFonts w:ascii="Arial" w:hAnsi="Arial" w:cs="Arial"/>
          <w:sz w:val="28"/>
          <w:szCs w:val="28"/>
        </w:rPr>
        <w:t xml:space="preserve"> international human rights mechanisms, but the UK government then </w:t>
      </w:r>
      <w:r w:rsidR="004F7E0A" w:rsidRPr="00E672B1">
        <w:rPr>
          <w:rFonts w:ascii="Arial" w:hAnsi="Arial" w:cs="Arial"/>
          <w:sz w:val="28"/>
          <w:szCs w:val="28"/>
        </w:rPr>
        <w:t xml:space="preserve">defend denial of the right by suggesting </w:t>
      </w:r>
      <w:r w:rsidR="007E48CE" w:rsidRPr="00E672B1">
        <w:rPr>
          <w:rFonts w:ascii="Arial" w:hAnsi="Arial" w:cs="Arial"/>
          <w:sz w:val="28"/>
          <w:szCs w:val="28"/>
        </w:rPr>
        <w:t>that the responsibility for non-implementation lay with devolved government.</w:t>
      </w:r>
    </w:p>
    <w:p w:rsidR="007E48CE" w:rsidRPr="00E672B1" w:rsidRDefault="007E48CE" w:rsidP="00E672B1">
      <w:pPr>
        <w:pStyle w:val="ListParagraph"/>
        <w:spacing w:line="360" w:lineRule="auto"/>
        <w:ind w:left="1080"/>
        <w:jc w:val="both"/>
        <w:rPr>
          <w:rFonts w:ascii="Arial" w:hAnsi="Arial" w:cs="Arial"/>
          <w:b/>
          <w:sz w:val="28"/>
          <w:szCs w:val="28"/>
        </w:rPr>
      </w:pPr>
    </w:p>
    <w:p w:rsidR="00442DBE" w:rsidRPr="00E672B1" w:rsidRDefault="007E48CE" w:rsidP="00E672B1">
      <w:pPr>
        <w:pStyle w:val="ListParagraph"/>
        <w:numPr>
          <w:ilvl w:val="2"/>
          <w:numId w:val="1"/>
        </w:numPr>
        <w:spacing w:line="360" w:lineRule="auto"/>
        <w:jc w:val="both"/>
        <w:rPr>
          <w:rFonts w:ascii="Arial" w:hAnsi="Arial" w:cs="Arial"/>
          <w:sz w:val="28"/>
          <w:szCs w:val="28"/>
        </w:rPr>
      </w:pPr>
      <w:r w:rsidRPr="00E672B1">
        <w:rPr>
          <w:rFonts w:ascii="Arial" w:hAnsi="Arial" w:cs="Arial"/>
          <w:b/>
          <w:sz w:val="28"/>
          <w:szCs w:val="28"/>
        </w:rPr>
        <w:t xml:space="preserve">Implementation of </w:t>
      </w:r>
      <w:r w:rsidR="004F7E0A" w:rsidRPr="00E672B1">
        <w:rPr>
          <w:rFonts w:ascii="Arial" w:hAnsi="Arial" w:cs="Arial"/>
          <w:b/>
          <w:sz w:val="28"/>
          <w:szCs w:val="28"/>
        </w:rPr>
        <w:t>p</w:t>
      </w:r>
      <w:r w:rsidRPr="00E672B1">
        <w:rPr>
          <w:rFonts w:ascii="Arial" w:hAnsi="Arial" w:cs="Arial"/>
          <w:b/>
          <w:sz w:val="28"/>
          <w:szCs w:val="28"/>
        </w:rPr>
        <w:t xml:space="preserve">olicies.  </w:t>
      </w:r>
      <w:r w:rsidRPr="00E672B1">
        <w:rPr>
          <w:rFonts w:ascii="Arial" w:hAnsi="Arial" w:cs="Arial"/>
          <w:sz w:val="28"/>
          <w:szCs w:val="28"/>
        </w:rPr>
        <w:t>Here a number of problems appear to be common experiences across organisations.</w:t>
      </w:r>
    </w:p>
    <w:p w:rsidR="00AE47A2" w:rsidRPr="00E672B1" w:rsidRDefault="00AE47A2" w:rsidP="00E672B1">
      <w:pPr>
        <w:pStyle w:val="ListParagraph"/>
        <w:spacing w:line="360" w:lineRule="auto"/>
        <w:jc w:val="both"/>
        <w:rPr>
          <w:rFonts w:ascii="Arial" w:hAnsi="Arial" w:cs="Arial"/>
          <w:sz w:val="28"/>
          <w:szCs w:val="28"/>
        </w:rPr>
      </w:pPr>
    </w:p>
    <w:p w:rsidR="00B825B5" w:rsidRPr="00E672B1" w:rsidRDefault="004F7E0A" w:rsidP="00E672B1">
      <w:pPr>
        <w:pStyle w:val="ListParagraph"/>
        <w:numPr>
          <w:ilvl w:val="2"/>
          <w:numId w:val="1"/>
        </w:numPr>
        <w:spacing w:line="360" w:lineRule="auto"/>
        <w:jc w:val="both"/>
        <w:rPr>
          <w:rFonts w:ascii="Arial" w:hAnsi="Arial" w:cs="Arial"/>
          <w:sz w:val="28"/>
          <w:szCs w:val="28"/>
        </w:rPr>
      </w:pPr>
      <w:r w:rsidRPr="00E672B1">
        <w:rPr>
          <w:rFonts w:ascii="Arial" w:hAnsi="Arial" w:cs="Arial"/>
          <w:b/>
          <w:sz w:val="28"/>
          <w:szCs w:val="28"/>
        </w:rPr>
        <w:t>Equality strategies difficult to achieve.</w:t>
      </w:r>
      <w:r w:rsidRPr="00E672B1">
        <w:rPr>
          <w:rFonts w:ascii="Arial" w:hAnsi="Arial" w:cs="Arial"/>
          <w:sz w:val="28"/>
          <w:szCs w:val="28"/>
        </w:rPr>
        <w:t xml:space="preserve"> </w:t>
      </w:r>
      <w:r w:rsidR="00B825B5" w:rsidRPr="00E672B1">
        <w:rPr>
          <w:rFonts w:ascii="Arial" w:hAnsi="Arial" w:cs="Arial"/>
          <w:sz w:val="28"/>
          <w:szCs w:val="28"/>
        </w:rPr>
        <w:t xml:space="preserve">First, key equality strategies have taken a long time to produce, and when drafts are produced they often lack any clear approach to implementation, lacking proposed outcomes, budget, targets, meaningful monitoring arrangements, indicators and provision of baseline data.  </w:t>
      </w:r>
    </w:p>
    <w:p w:rsidR="00B825B5" w:rsidRPr="00E672B1" w:rsidRDefault="00B825B5" w:rsidP="00E672B1">
      <w:pPr>
        <w:pStyle w:val="ListParagraph"/>
        <w:spacing w:line="360" w:lineRule="auto"/>
        <w:jc w:val="both"/>
        <w:rPr>
          <w:rFonts w:ascii="Arial" w:hAnsi="Arial" w:cs="Arial"/>
          <w:sz w:val="28"/>
          <w:szCs w:val="28"/>
        </w:rPr>
      </w:pPr>
    </w:p>
    <w:p w:rsidR="00B825B5" w:rsidRPr="00E672B1" w:rsidRDefault="004F7E0A" w:rsidP="00E672B1">
      <w:pPr>
        <w:pStyle w:val="ListParagraph"/>
        <w:numPr>
          <w:ilvl w:val="2"/>
          <w:numId w:val="1"/>
        </w:numPr>
        <w:spacing w:line="360" w:lineRule="auto"/>
        <w:jc w:val="both"/>
        <w:rPr>
          <w:rFonts w:ascii="Arial" w:hAnsi="Arial" w:cs="Arial"/>
          <w:sz w:val="28"/>
          <w:szCs w:val="28"/>
        </w:rPr>
      </w:pPr>
      <w:r w:rsidRPr="00E672B1">
        <w:rPr>
          <w:rFonts w:ascii="Arial" w:hAnsi="Arial" w:cs="Arial"/>
          <w:b/>
          <w:sz w:val="28"/>
          <w:szCs w:val="28"/>
        </w:rPr>
        <w:t>Lack of commitment to implementation mechanisms.</w:t>
      </w:r>
      <w:r w:rsidRPr="00E672B1">
        <w:rPr>
          <w:rFonts w:ascii="Arial" w:hAnsi="Arial" w:cs="Arial"/>
          <w:sz w:val="28"/>
          <w:szCs w:val="28"/>
        </w:rPr>
        <w:t xml:space="preserve">  </w:t>
      </w:r>
      <w:r w:rsidR="00B825B5" w:rsidRPr="00E672B1">
        <w:rPr>
          <w:rFonts w:ascii="Arial" w:hAnsi="Arial" w:cs="Arial"/>
          <w:sz w:val="28"/>
          <w:szCs w:val="28"/>
        </w:rPr>
        <w:t xml:space="preserve">Second, the experience of groups is that such tentative </w:t>
      </w:r>
      <w:r w:rsidR="006D5064" w:rsidRPr="00E672B1">
        <w:rPr>
          <w:rFonts w:ascii="Arial" w:hAnsi="Arial" w:cs="Arial"/>
          <w:sz w:val="28"/>
          <w:szCs w:val="28"/>
        </w:rPr>
        <w:t xml:space="preserve">vehicles for accountability </w:t>
      </w:r>
      <w:r w:rsidR="00B825B5" w:rsidRPr="00E672B1">
        <w:rPr>
          <w:rFonts w:ascii="Arial" w:hAnsi="Arial" w:cs="Arial"/>
          <w:sz w:val="28"/>
          <w:szCs w:val="28"/>
        </w:rPr>
        <w:t xml:space="preserve">between human rights and equality organisations and public administrators, as exist often disintegrate and break-down when implementation mechanisms are pushed.  </w:t>
      </w:r>
      <w:r w:rsidR="00AE47A2" w:rsidRPr="00E672B1">
        <w:rPr>
          <w:rFonts w:ascii="Arial" w:hAnsi="Arial" w:cs="Arial"/>
          <w:sz w:val="28"/>
          <w:szCs w:val="28"/>
        </w:rPr>
        <w:t xml:space="preserve">The community representatives who had pushed for the </w:t>
      </w:r>
      <w:r w:rsidR="00B825B5" w:rsidRPr="00E672B1">
        <w:rPr>
          <w:rFonts w:ascii="Arial" w:hAnsi="Arial" w:cs="Arial"/>
          <w:sz w:val="28"/>
          <w:szCs w:val="28"/>
        </w:rPr>
        <w:t xml:space="preserve">card-before-you leave </w:t>
      </w:r>
      <w:r w:rsidR="00AE47A2" w:rsidRPr="00E672B1">
        <w:rPr>
          <w:rFonts w:ascii="Arial" w:hAnsi="Arial" w:cs="Arial"/>
          <w:sz w:val="28"/>
          <w:szCs w:val="28"/>
        </w:rPr>
        <w:t>scheme</w:t>
      </w:r>
      <w:r w:rsidR="00B825B5" w:rsidRPr="00E672B1">
        <w:rPr>
          <w:rFonts w:ascii="Arial" w:hAnsi="Arial" w:cs="Arial"/>
          <w:sz w:val="28"/>
          <w:szCs w:val="28"/>
        </w:rPr>
        <w:t xml:space="preserve">, had had to push very hard for representation on the body charged with implementation, tried to establish ‘indicators of participation’ with little success, and found requests to provide a written </w:t>
      </w:r>
      <w:r w:rsidR="00B825B5" w:rsidRPr="00E672B1">
        <w:rPr>
          <w:rFonts w:ascii="Arial" w:hAnsi="Arial" w:cs="Arial"/>
          <w:sz w:val="28"/>
          <w:szCs w:val="28"/>
        </w:rPr>
        <w:lastRenderedPageBreak/>
        <w:t xml:space="preserve">record of meetings, against which progress could be tracked, to be strongly resisted.  Ultimately the </w:t>
      </w:r>
      <w:r w:rsidR="00F75618" w:rsidRPr="00E672B1">
        <w:rPr>
          <w:rFonts w:ascii="Arial" w:hAnsi="Arial" w:cs="Arial"/>
          <w:sz w:val="28"/>
          <w:szCs w:val="28"/>
        </w:rPr>
        <w:t xml:space="preserve">Health and Social Care </w:t>
      </w:r>
      <w:r w:rsidR="00A712AE" w:rsidRPr="00E672B1">
        <w:rPr>
          <w:rFonts w:ascii="Arial" w:hAnsi="Arial" w:cs="Arial"/>
          <w:sz w:val="28"/>
          <w:szCs w:val="28"/>
        </w:rPr>
        <w:t>Board</w:t>
      </w:r>
      <w:r w:rsidR="00B825B5" w:rsidRPr="00E672B1">
        <w:rPr>
          <w:rFonts w:ascii="Arial" w:hAnsi="Arial" w:cs="Arial"/>
          <w:sz w:val="28"/>
          <w:szCs w:val="28"/>
        </w:rPr>
        <w:t xml:space="preserve"> who had established the Implementation Board, disbanded it</w:t>
      </w:r>
      <w:r w:rsidR="00DE0E72" w:rsidRPr="00E672B1">
        <w:rPr>
          <w:rFonts w:ascii="Arial" w:hAnsi="Arial" w:cs="Arial"/>
          <w:sz w:val="28"/>
          <w:szCs w:val="28"/>
        </w:rPr>
        <w:t xml:space="preserve"> following </w:t>
      </w:r>
      <w:r w:rsidR="00A712AE" w:rsidRPr="00E672B1">
        <w:rPr>
          <w:rFonts w:ascii="Arial" w:hAnsi="Arial" w:cs="Arial"/>
          <w:sz w:val="28"/>
          <w:szCs w:val="28"/>
        </w:rPr>
        <w:t xml:space="preserve">Belfast Trust unwillingness to continue to allow the meetings to be recorded, a measure put in place to facilitate the groups participation, with the agreement that recordings were </w:t>
      </w:r>
      <w:r w:rsidR="006D5064" w:rsidRPr="00E672B1">
        <w:rPr>
          <w:rFonts w:ascii="Arial" w:hAnsi="Arial" w:cs="Arial"/>
          <w:sz w:val="28"/>
          <w:szCs w:val="28"/>
        </w:rPr>
        <w:t xml:space="preserve">to be </w:t>
      </w:r>
      <w:r w:rsidR="00A712AE" w:rsidRPr="00E672B1">
        <w:rPr>
          <w:rFonts w:ascii="Arial" w:hAnsi="Arial" w:cs="Arial"/>
          <w:sz w:val="28"/>
          <w:szCs w:val="28"/>
        </w:rPr>
        <w:t>used for no other purpose</w:t>
      </w:r>
      <w:r w:rsidR="00DE0E72" w:rsidRPr="00E672B1">
        <w:rPr>
          <w:rFonts w:ascii="Arial" w:hAnsi="Arial" w:cs="Arial"/>
          <w:sz w:val="28"/>
          <w:szCs w:val="28"/>
        </w:rPr>
        <w:t xml:space="preserve">.  In other words, </w:t>
      </w:r>
      <w:r w:rsidR="00B825B5" w:rsidRPr="00E672B1">
        <w:rPr>
          <w:rFonts w:ascii="Arial" w:hAnsi="Arial" w:cs="Arial"/>
          <w:sz w:val="28"/>
          <w:szCs w:val="28"/>
        </w:rPr>
        <w:t>attempts to track implementation and hold public administrators and ministers to account against their policy commitment were frustrated.</w:t>
      </w:r>
      <w:r w:rsidRPr="00E672B1">
        <w:rPr>
          <w:rFonts w:ascii="Arial" w:hAnsi="Arial" w:cs="Arial"/>
          <w:sz w:val="28"/>
          <w:szCs w:val="28"/>
        </w:rPr>
        <w:t xml:space="preserve">  In practice, a scheme that was not politically controversial, and that was a result of responsiveness to the needs of a vulnerable group, and had full support of the minister </w:t>
      </w:r>
      <w:r w:rsidR="006D5064" w:rsidRPr="00E672B1">
        <w:rPr>
          <w:rFonts w:ascii="Arial" w:hAnsi="Arial" w:cs="Arial"/>
          <w:sz w:val="28"/>
          <w:szCs w:val="28"/>
        </w:rPr>
        <w:t xml:space="preserve">was left with no way of tracking crucial implementation issues. </w:t>
      </w:r>
    </w:p>
    <w:p w:rsidR="00F75618" w:rsidRPr="00E672B1" w:rsidRDefault="00F75618" w:rsidP="00E672B1">
      <w:pPr>
        <w:pStyle w:val="ListParagraph"/>
        <w:spacing w:line="360" w:lineRule="auto"/>
        <w:ind w:left="1080"/>
        <w:jc w:val="both"/>
        <w:rPr>
          <w:rFonts w:ascii="Arial" w:hAnsi="Arial" w:cs="Arial"/>
          <w:sz w:val="28"/>
          <w:szCs w:val="28"/>
        </w:rPr>
      </w:pPr>
    </w:p>
    <w:p w:rsidR="007E48CE" w:rsidRPr="00E672B1" w:rsidRDefault="00B825B5" w:rsidP="00E672B1">
      <w:pPr>
        <w:pStyle w:val="ListParagraph"/>
        <w:numPr>
          <w:ilvl w:val="2"/>
          <w:numId w:val="1"/>
        </w:numPr>
        <w:spacing w:line="360" w:lineRule="auto"/>
        <w:jc w:val="both"/>
        <w:rPr>
          <w:rFonts w:ascii="Arial" w:hAnsi="Arial" w:cs="Arial"/>
          <w:b/>
          <w:sz w:val="28"/>
          <w:szCs w:val="28"/>
        </w:rPr>
      </w:pPr>
      <w:r w:rsidRPr="00E672B1">
        <w:rPr>
          <w:rFonts w:ascii="Arial" w:hAnsi="Arial" w:cs="Arial"/>
          <w:b/>
          <w:sz w:val="28"/>
          <w:szCs w:val="28"/>
        </w:rPr>
        <w:t xml:space="preserve">Secrecy as a default position.  </w:t>
      </w:r>
      <w:r w:rsidRPr="00E672B1">
        <w:rPr>
          <w:rFonts w:ascii="Arial" w:hAnsi="Arial" w:cs="Arial"/>
          <w:sz w:val="28"/>
          <w:szCs w:val="28"/>
        </w:rPr>
        <w:t xml:space="preserve">Across many different areas of public administration, many organisations reported </w:t>
      </w:r>
      <w:r w:rsidR="004F7E0A" w:rsidRPr="00E672B1">
        <w:rPr>
          <w:rFonts w:ascii="Arial" w:hAnsi="Arial" w:cs="Arial"/>
          <w:sz w:val="28"/>
          <w:szCs w:val="28"/>
        </w:rPr>
        <w:t xml:space="preserve">that when they </w:t>
      </w:r>
      <w:r w:rsidR="00BB4766" w:rsidRPr="00E672B1">
        <w:rPr>
          <w:rFonts w:ascii="Arial" w:hAnsi="Arial" w:cs="Arial"/>
          <w:sz w:val="28"/>
          <w:szCs w:val="28"/>
        </w:rPr>
        <w:t>press to understand why decisions have been made, or why policies are not implemented, they experience often a culture of secrecy</w:t>
      </w:r>
      <w:r w:rsidR="007E48CE" w:rsidRPr="00E672B1">
        <w:rPr>
          <w:rFonts w:ascii="Arial" w:hAnsi="Arial" w:cs="Arial"/>
          <w:sz w:val="28"/>
          <w:szCs w:val="28"/>
        </w:rPr>
        <w:t xml:space="preserve"> and denial of information as a ‘default position’</w:t>
      </w:r>
      <w:r w:rsidR="00BB4766" w:rsidRPr="00E672B1">
        <w:rPr>
          <w:rFonts w:ascii="Arial" w:hAnsi="Arial" w:cs="Arial"/>
          <w:sz w:val="28"/>
          <w:szCs w:val="28"/>
        </w:rPr>
        <w:t>.</w:t>
      </w:r>
      <w:r w:rsidR="00BB4766" w:rsidRPr="00E672B1">
        <w:rPr>
          <w:rFonts w:ascii="Arial" w:hAnsi="Arial" w:cs="Arial"/>
          <w:b/>
          <w:sz w:val="28"/>
          <w:szCs w:val="28"/>
        </w:rPr>
        <w:t xml:space="preserve"> </w:t>
      </w:r>
      <w:r w:rsidR="00BB4766" w:rsidRPr="00E672B1">
        <w:rPr>
          <w:rFonts w:ascii="Arial" w:hAnsi="Arial" w:cs="Arial"/>
          <w:sz w:val="28"/>
          <w:szCs w:val="28"/>
        </w:rPr>
        <w:t>Often information has to be given upon freedom of information request rather than given freely.  The CAJ, for example, has often engaged in freedom of information requests and challenges, to get information</w:t>
      </w:r>
      <w:r w:rsidR="004F7E0A" w:rsidRPr="00E672B1">
        <w:rPr>
          <w:rFonts w:ascii="Arial" w:hAnsi="Arial" w:cs="Arial"/>
          <w:sz w:val="28"/>
          <w:szCs w:val="28"/>
        </w:rPr>
        <w:t xml:space="preserve"> on matter</w:t>
      </w:r>
      <w:r w:rsidR="00E672B1">
        <w:rPr>
          <w:rFonts w:ascii="Arial" w:hAnsi="Arial" w:cs="Arial"/>
          <w:sz w:val="28"/>
          <w:szCs w:val="28"/>
        </w:rPr>
        <w:t>s</w:t>
      </w:r>
      <w:r w:rsidR="004F7E0A" w:rsidRPr="00E672B1">
        <w:rPr>
          <w:rFonts w:ascii="Arial" w:hAnsi="Arial" w:cs="Arial"/>
          <w:sz w:val="28"/>
          <w:szCs w:val="28"/>
        </w:rPr>
        <w:t xml:space="preserve"> crucial to understanding if rights are being appropriately protected by administrators</w:t>
      </w:r>
      <w:r w:rsidR="00BB4766" w:rsidRPr="00E672B1">
        <w:rPr>
          <w:rFonts w:ascii="Arial" w:hAnsi="Arial" w:cs="Arial"/>
          <w:sz w:val="28"/>
          <w:szCs w:val="28"/>
        </w:rPr>
        <w:t xml:space="preserve">.  </w:t>
      </w:r>
      <w:r w:rsidR="004F7E0A" w:rsidRPr="00E672B1">
        <w:rPr>
          <w:rFonts w:ascii="Arial" w:hAnsi="Arial" w:cs="Arial"/>
          <w:sz w:val="28"/>
          <w:szCs w:val="28"/>
        </w:rPr>
        <w:t xml:space="preserve">It may be that lack of transparency provides cover for </w:t>
      </w:r>
      <w:r w:rsidR="00BB4766" w:rsidRPr="00E672B1">
        <w:rPr>
          <w:rFonts w:ascii="Arial" w:hAnsi="Arial" w:cs="Arial"/>
          <w:sz w:val="28"/>
          <w:szCs w:val="28"/>
        </w:rPr>
        <w:t>problematic behaviour such as a clash between a minister and civil servants which has a political dimension, or a</w:t>
      </w:r>
      <w:r w:rsidR="007E48CE" w:rsidRPr="00E672B1">
        <w:rPr>
          <w:rFonts w:ascii="Arial" w:hAnsi="Arial" w:cs="Arial"/>
          <w:sz w:val="28"/>
          <w:szCs w:val="28"/>
        </w:rPr>
        <w:t xml:space="preserve"> bureaucratic </w:t>
      </w:r>
      <w:r w:rsidR="00BB4766" w:rsidRPr="00E672B1">
        <w:rPr>
          <w:rFonts w:ascii="Arial" w:hAnsi="Arial" w:cs="Arial"/>
          <w:sz w:val="28"/>
          <w:szCs w:val="28"/>
        </w:rPr>
        <w:t xml:space="preserve">incapacity to implement a policy.  However, often </w:t>
      </w:r>
      <w:r w:rsidR="00BB4766" w:rsidRPr="00E672B1">
        <w:rPr>
          <w:rFonts w:ascii="Arial" w:hAnsi="Arial" w:cs="Arial"/>
          <w:sz w:val="28"/>
          <w:szCs w:val="28"/>
        </w:rPr>
        <w:lastRenderedPageBreak/>
        <w:t xml:space="preserve">secrecy appears to be a ‘default position’ when faced with human rights advocacy on controversial issues.  This author, for example, encountered </w:t>
      </w:r>
      <w:r w:rsidR="004F7E0A" w:rsidRPr="00E672B1">
        <w:rPr>
          <w:rFonts w:ascii="Arial" w:hAnsi="Arial" w:cs="Arial"/>
          <w:sz w:val="28"/>
          <w:szCs w:val="28"/>
        </w:rPr>
        <w:t xml:space="preserve">all requests for information from the Attorney General of Northern Ireland to be treated formally as Freedom of Information Requests, and </w:t>
      </w:r>
      <w:r w:rsidR="00BB4766" w:rsidRPr="00E672B1">
        <w:rPr>
          <w:rFonts w:ascii="Arial" w:hAnsi="Arial" w:cs="Arial"/>
          <w:sz w:val="28"/>
          <w:szCs w:val="28"/>
        </w:rPr>
        <w:t xml:space="preserve">a Freedom of Information Act exception being used for </w:t>
      </w:r>
      <w:r w:rsidR="007B0D4C" w:rsidRPr="00E672B1">
        <w:rPr>
          <w:rFonts w:ascii="Arial" w:hAnsi="Arial" w:cs="Arial"/>
          <w:sz w:val="28"/>
          <w:szCs w:val="28"/>
        </w:rPr>
        <w:t xml:space="preserve">an </w:t>
      </w:r>
      <w:r w:rsidR="00BB4766" w:rsidRPr="00E672B1">
        <w:rPr>
          <w:rFonts w:ascii="Arial" w:hAnsi="Arial" w:cs="Arial"/>
          <w:sz w:val="28"/>
          <w:szCs w:val="28"/>
        </w:rPr>
        <w:t xml:space="preserve">Attorney-General for Northern Ireland </w:t>
      </w:r>
      <w:r w:rsidR="007B0D4C" w:rsidRPr="00E672B1">
        <w:rPr>
          <w:rFonts w:ascii="Arial" w:hAnsi="Arial" w:cs="Arial"/>
          <w:sz w:val="28"/>
          <w:szCs w:val="28"/>
        </w:rPr>
        <w:t xml:space="preserve">letter </w:t>
      </w:r>
      <w:r w:rsidR="00BB4766" w:rsidRPr="00E672B1">
        <w:rPr>
          <w:rFonts w:ascii="Arial" w:hAnsi="Arial" w:cs="Arial"/>
          <w:sz w:val="28"/>
          <w:szCs w:val="28"/>
        </w:rPr>
        <w:t xml:space="preserve">submitted to the European Court of Human Rights </w:t>
      </w:r>
      <w:r w:rsidR="007B0D4C" w:rsidRPr="00E672B1">
        <w:rPr>
          <w:rFonts w:ascii="Arial" w:hAnsi="Arial" w:cs="Arial"/>
          <w:sz w:val="28"/>
          <w:szCs w:val="28"/>
        </w:rPr>
        <w:t>on a</w:t>
      </w:r>
      <w:r w:rsidR="004F7E0A" w:rsidRPr="00E672B1">
        <w:rPr>
          <w:rFonts w:ascii="Arial" w:hAnsi="Arial" w:cs="Arial"/>
          <w:sz w:val="28"/>
          <w:szCs w:val="28"/>
        </w:rPr>
        <w:t>n</w:t>
      </w:r>
      <w:r w:rsidR="007B0D4C" w:rsidRPr="00E672B1">
        <w:rPr>
          <w:rFonts w:ascii="Arial" w:hAnsi="Arial" w:cs="Arial"/>
          <w:sz w:val="28"/>
          <w:szCs w:val="28"/>
        </w:rPr>
        <w:t xml:space="preserve"> Austrian case </w:t>
      </w:r>
      <w:r w:rsidR="00BB4766" w:rsidRPr="00E672B1">
        <w:rPr>
          <w:rFonts w:ascii="Arial" w:hAnsi="Arial" w:cs="Arial"/>
          <w:sz w:val="28"/>
          <w:szCs w:val="28"/>
        </w:rPr>
        <w:t xml:space="preserve">on adoption by gay couples, that are technically in the public domain (and that the UK foreign office and the Court itself released immediately and willingly). </w:t>
      </w:r>
      <w:r w:rsidR="004F7E0A" w:rsidRPr="00E672B1">
        <w:rPr>
          <w:rFonts w:ascii="Arial" w:hAnsi="Arial" w:cs="Arial"/>
          <w:sz w:val="28"/>
          <w:szCs w:val="28"/>
        </w:rPr>
        <w:t xml:space="preserve"> Other organisations cited similar resistance to recording minutes of meetings (see above) or legal proceedings, and the need to use freedom of information requests and sometimes to seek to enforce these through appeals, to get information.</w:t>
      </w:r>
    </w:p>
    <w:p w:rsidR="007E48CE" w:rsidRPr="00E672B1" w:rsidRDefault="007E48CE" w:rsidP="00E672B1">
      <w:pPr>
        <w:pStyle w:val="ListParagraph"/>
        <w:spacing w:line="360" w:lineRule="auto"/>
        <w:ind w:left="1080"/>
        <w:jc w:val="both"/>
        <w:rPr>
          <w:rFonts w:ascii="Arial" w:hAnsi="Arial" w:cs="Arial"/>
          <w:b/>
          <w:sz w:val="28"/>
          <w:szCs w:val="28"/>
        </w:rPr>
      </w:pPr>
    </w:p>
    <w:p w:rsidR="00004B31" w:rsidRPr="00E672B1" w:rsidRDefault="007E48CE" w:rsidP="00E672B1">
      <w:pPr>
        <w:pStyle w:val="ListParagraph"/>
        <w:numPr>
          <w:ilvl w:val="2"/>
          <w:numId w:val="1"/>
        </w:numPr>
        <w:spacing w:line="360" w:lineRule="auto"/>
        <w:jc w:val="both"/>
        <w:rPr>
          <w:rFonts w:ascii="Arial" w:hAnsi="Arial" w:cs="Arial"/>
          <w:b/>
          <w:sz w:val="28"/>
          <w:szCs w:val="28"/>
        </w:rPr>
      </w:pPr>
      <w:r w:rsidRPr="00E672B1">
        <w:rPr>
          <w:rFonts w:ascii="Arial" w:hAnsi="Arial" w:cs="Arial"/>
          <w:b/>
          <w:sz w:val="28"/>
          <w:szCs w:val="28"/>
        </w:rPr>
        <w:t xml:space="preserve">Complexity </w:t>
      </w:r>
      <w:r w:rsidR="004F7E0A" w:rsidRPr="00E672B1">
        <w:rPr>
          <w:rFonts w:ascii="Arial" w:hAnsi="Arial" w:cs="Arial"/>
          <w:b/>
          <w:sz w:val="28"/>
          <w:szCs w:val="28"/>
        </w:rPr>
        <w:t xml:space="preserve">and ineffectiveness </w:t>
      </w:r>
      <w:r w:rsidRPr="00E672B1">
        <w:rPr>
          <w:rFonts w:ascii="Arial" w:hAnsi="Arial" w:cs="Arial"/>
          <w:b/>
          <w:sz w:val="28"/>
          <w:szCs w:val="28"/>
        </w:rPr>
        <w:t xml:space="preserve">of the systems </w:t>
      </w:r>
      <w:r w:rsidR="00442DBE" w:rsidRPr="00E672B1">
        <w:rPr>
          <w:rFonts w:ascii="Arial" w:hAnsi="Arial" w:cs="Arial"/>
          <w:b/>
          <w:sz w:val="28"/>
          <w:szCs w:val="28"/>
        </w:rPr>
        <w:t xml:space="preserve">for </w:t>
      </w:r>
      <w:r w:rsidR="005B1099" w:rsidRPr="00E672B1">
        <w:rPr>
          <w:rFonts w:ascii="Arial" w:hAnsi="Arial" w:cs="Arial"/>
          <w:b/>
          <w:sz w:val="28"/>
          <w:szCs w:val="28"/>
        </w:rPr>
        <w:t>confront</w:t>
      </w:r>
      <w:r w:rsidR="00442DBE" w:rsidRPr="00E672B1">
        <w:rPr>
          <w:rFonts w:ascii="Arial" w:hAnsi="Arial" w:cs="Arial"/>
          <w:b/>
          <w:sz w:val="28"/>
          <w:szCs w:val="28"/>
        </w:rPr>
        <w:t>ing</w:t>
      </w:r>
      <w:r w:rsidR="005B1099" w:rsidRPr="00E672B1">
        <w:rPr>
          <w:rFonts w:ascii="Arial" w:hAnsi="Arial" w:cs="Arial"/>
          <w:b/>
          <w:sz w:val="28"/>
          <w:szCs w:val="28"/>
        </w:rPr>
        <w:t xml:space="preserve"> </w:t>
      </w:r>
      <w:r w:rsidRPr="00E672B1">
        <w:rPr>
          <w:rFonts w:ascii="Arial" w:hAnsi="Arial" w:cs="Arial"/>
          <w:b/>
          <w:sz w:val="28"/>
          <w:szCs w:val="28"/>
        </w:rPr>
        <w:t>system failure.</w:t>
      </w:r>
      <w:r w:rsidRPr="00E672B1">
        <w:rPr>
          <w:rFonts w:ascii="Arial" w:hAnsi="Arial" w:cs="Arial"/>
          <w:sz w:val="28"/>
          <w:szCs w:val="28"/>
        </w:rPr>
        <w:t xml:space="preserve"> </w:t>
      </w:r>
      <w:r w:rsidR="00AA67D2" w:rsidRPr="00E672B1">
        <w:rPr>
          <w:rFonts w:ascii="Arial" w:hAnsi="Arial" w:cs="Arial"/>
          <w:sz w:val="28"/>
          <w:szCs w:val="28"/>
        </w:rPr>
        <w:t xml:space="preserve">In each case of difficulty, there are mechanisms to </w:t>
      </w:r>
      <w:r w:rsidR="005A7AC6" w:rsidRPr="00E672B1">
        <w:rPr>
          <w:rFonts w:ascii="Arial" w:hAnsi="Arial" w:cs="Arial"/>
          <w:sz w:val="28"/>
          <w:szCs w:val="28"/>
        </w:rPr>
        <w:t>continue to pursue accountability and transparency, such as freedom of information requests, and these often generate results</w:t>
      </w:r>
      <w:r w:rsidR="003879DA" w:rsidRPr="00E672B1">
        <w:rPr>
          <w:rFonts w:ascii="Arial" w:hAnsi="Arial" w:cs="Arial"/>
          <w:sz w:val="28"/>
          <w:szCs w:val="28"/>
        </w:rPr>
        <w:t xml:space="preserve"> producing information that in the past would have been impos</w:t>
      </w:r>
      <w:r w:rsidRPr="00E672B1">
        <w:rPr>
          <w:rFonts w:ascii="Arial" w:hAnsi="Arial" w:cs="Arial"/>
          <w:sz w:val="28"/>
          <w:szCs w:val="28"/>
        </w:rPr>
        <w:t>s</w:t>
      </w:r>
      <w:r w:rsidR="003879DA" w:rsidRPr="00E672B1">
        <w:rPr>
          <w:rFonts w:ascii="Arial" w:hAnsi="Arial" w:cs="Arial"/>
          <w:sz w:val="28"/>
          <w:szCs w:val="28"/>
        </w:rPr>
        <w:t>ible to get</w:t>
      </w:r>
      <w:r w:rsidR="005A7AC6" w:rsidRPr="00E672B1">
        <w:rPr>
          <w:rFonts w:ascii="Arial" w:hAnsi="Arial" w:cs="Arial"/>
          <w:sz w:val="28"/>
          <w:szCs w:val="28"/>
        </w:rPr>
        <w:t>.</w:t>
      </w:r>
      <w:r w:rsidR="003879DA" w:rsidRPr="00E672B1">
        <w:rPr>
          <w:rFonts w:ascii="Arial" w:hAnsi="Arial" w:cs="Arial"/>
          <w:sz w:val="28"/>
          <w:szCs w:val="28"/>
        </w:rPr>
        <w:t xml:space="preserve">  There is a </w:t>
      </w:r>
      <w:r w:rsidR="004F2D96" w:rsidRPr="00E672B1">
        <w:rPr>
          <w:rFonts w:ascii="Arial" w:hAnsi="Arial" w:cs="Arial"/>
          <w:sz w:val="28"/>
          <w:szCs w:val="28"/>
        </w:rPr>
        <w:t>C</w:t>
      </w:r>
      <w:r w:rsidR="003879DA" w:rsidRPr="00E672B1">
        <w:rPr>
          <w:rFonts w:ascii="Arial" w:hAnsi="Arial" w:cs="Arial"/>
          <w:sz w:val="28"/>
          <w:szCs w:val="28"/>
        </w:rPr>
        <w:t>ompact</w:t>
      </w:r>
      <w:r w:rsidR="004F2D96" w:rsidRPr="00E672B1">
        <w:rPr>
          <w:rFonts w:ascii="Arial" w:hAnsi="Arial" w:cs="Arial"/>
          <w:sz w:val="28"/>
          <w:szCs w:val="28"/>
        </w:rPr>
        <w:t xml:space="preserve"> promising partnership</w:t>
      </w:r>
      <w:r w:rsidR="003879DA" w:rsidRPr="00E672B1">
        <w:rPr>
          <w:rFonts w:ascii="Arial" w:hAnsi="Arial" w:cs="Arial"/>
          <w:sz w:val="28"/>
          <w:szCs w:val="28"/>
        </w:rPr>
        <w:t xml:space="preserve">, although neither NGOs, nor government appear to view it as a valuable </w:t>
      </w:r>
      <w:r w:rsidR="004F2D96" w:rsidRPr="00E672B1">
        <w:rPr>
          <w:rFonts w:ascii="Arial" w:hAnsi="Arial" w:cs="Arial"/>
          <w:sz w:val="28"/>
          <w:szCs w:val="28"/>
        </w:rPr>
        <w:t xml:space="preserve">or regular </w:t>
      </w:r>
      <w:r w:rsidR="003879DA" w:rsidRPr="00E672B1">
        <w:rPr>
          <w:rFonts w:ascii="Arial" w:hAnsi="Arial" w:cs="Arial"/>
          <w:sz w:val="28"/>
          <w:szCs w:val="28"/>
        </w:rPr>
        <w:t>tool for engagement.</w:t>
      </w:r>
      <w:r w:rsidR="00D86986" w:rsidRPr="00E672B1">
        <w:rPr>
          <w:rFonts w:ascii="Arial" w:hAnsi="Arial" w:cs="Arial"/>
          <w:sz w:val="28"/>
          <w:szCs w:val="28"/>
        </w:rPr>
        <w:t xml:space="preserve">   T</w:t>
      </w:r>
      <w:r w:rsidR="003879DA" w:rsidRPr="00E672B1">
        <w:rPr>
          <w:rFonts w:ascii="Arial" w:hAnsi="Arial" w:cs="Arial"/>
          <w:sz w:val="28"/>
          <w:szCs w:val="28"/>
        </w:rPr>
        <w:t xml:space="preserve">hese frameworks and mechanisms </w:t>
      </w:r>
      <w:r w:rsidR="005A7AC6" w:rsidRPr="00E672B1">
        <w:rPr>
          <w:rFonts w:ascii="Arial" w:hAnsi="Arial" w:cs="Arial"/>
          <w:sz w:val="28"/>
          <w:szCs w:val="28"/>
        </w:rPr>
        <w:t>require a high level of persistence</w:t>
      </w:r>
      <w:r w:rsidR="00D86986" w:rsidRPr="00E672B1">
        <w:rPr>
          <w:rFonts w:ascii="Arial" w:hAnsi="Arial" w:cs="Arial"/>
          <w:sz w:val="28"/>
          <w:szCs w:val="28"/>
        </w:rPr>
        <w:t xml:space="preserve"> with multiple complex machineries</w:t>
      </w:r>
      <w:r w:rsidR="005A7AC6" w:rsidRPr="00E672B1">
        <w:rPr>
          <w:rFonts w:ascii="Arial" w:hAnsi="Arial" w:cs="Arial"/>
          <w:sz w:val="28"/>
          <w:szCs w:val="28"/>
        </w:rPr>
        <w:t>, skill and experience of lobbying, sometimes legal skills</w:t>
      </w:r>
      <w:r w:rsidR="003879DA" w:rsidRPr="00E672B1">
        <w:rPr>
          <w:rFonts w:ascii="Arial" w:hAnsi="Arial" w:cs="Arial"/>
          <w:sz w:val="28"/>
          <w:szCs w:val="28"/>
        </w:rPr>
        <w:t xml:space="preserve"> and financial resources</w:t>
      </w:r>
      <w:r w:rsidR="00D86986" w:rsidRPr="00E672B1">
        <w:rPr>
          <w:rFonts w:ascii="Arial" w:hAnsi="Arial" w:cs="Arial"/>
          <w:sz w:val="28"/>
          <w:szCs w:val="28"/>
        </w:rPr>
        <w:t xml:space="preserve"> to take cases.</w:t>
      </w:r>
      <w:r w:rsidR="005A7AC6" w:rsidRPr="00E672B1">
        <w:rPr>
          <w:rFonts w:ascii="Arial" w:hAnsi="Arial" w:cs="Arial"/>
          <w:sz w:val="28"/>
          <w:szCs w:val="28"/>
        </w:rPr>
        <w:t xml:space="preserve"> This approach is beyond the reach of most ordinary people, and most certainly the types of vulnerable </w:t>
      </w:r>
      <w:r w:rsidR="005A7AC6" w:rsidRPr="00E672B1">
        <w:rPr>
          <w:rFonts w:ascii="Arial" w:hAnsi="Arial" w:cs="Arial"/>
          <w:sz w:val="28"/>
          <w:szCs w:val="28"/>
        </w:rPr>
        <w:lastRenderedPageBreak/>
        <w:t xml:space="preserve">groups who are most at need of public services for basic requirements of human dignity.  </w:t>
      </w:r>
    </w:p>
    <w:p w:rsidR="00442DBE" w:rsidRPr="00E672B1" w:rsidRDefault="00442DBE" w:rsidP="00E672B1">
      <w:pPr>
        <w:pStyle w:val="ListParagraph"/>
        <w:spacing w:line="360" w:lineRule="auto"/>
        <w:jc w:val="both"/>
        <w:rPr>
          <w:rFonts w:ascii="Arial" w:hAnsi="Arial" w:cs="Arial"/>
          <w:b/>
          <w:sz w:val="28"/>
          <w:szCs w:val="28"/>
        </w:rPr>
      </w:pPr>
    </w:p>
    <w:p w:rsidR="004D2BA3" w:rsidRPr="00E672B1" w:rsidRDefault="004F7E0A" w:rsidP="00E672B1">
      <w:pPr>
        <w:pStyle w:val="ListParagraph"/>
        <w:numPr>
          <w:ilvl w:val="0"/>
          <w:numId w:val="1"/>
        </w:numPr>
        <w:spacing w:line="360" w:lineRule="auto"/>
        <w:jc w:val="both"/>
        <w:rPr>
          <w:rFonts w:ascii="Arial" w:hAnsi="Arial" w:cs="Arial"/>
          <w:b/>
          <w:sz w:val="28"/>
          <w:szCs w:val="28"/>
        </w:rPr>
      </w:pPr>
      <w:r w:rsidRPr="00E672B1">
        <w:rPr>
          <w:rFonts w:ascii="Arial" w:hAnsi="Arial" w:cs="Arial"/>
          <w:b/>
          <w:sz w:val="28"/>
          <w:szCs w:val="28"/>
        </w:rPr>
        <w:t xml:space="preserve">The Context </w:t>
      </w:r>
      <w:r w:rsidR="008E32DF" w:rsidRPr="00E672B1">
        <w:rPr>
          <w:rFonts w:ascii="Arial" w:hAnsi="Arial" w:cs="Arial"/>
          <w:b/>
          <w:sz w:val="28"/>
          <w:szCs w:val="28"/>
        </w:rPr>
        <w:t>Framing the Problems</w:t>
      </w:r>
    </w:p>
    <w:p w:rsidR="004F7E0A" w:rsidRPr="00E672B1" w:rsidRDefault="004F7E0A" w:rsidP="00E672B1">
      <w:pPr>
        <w:pStyle w:val="ListParagraph"/>
        <w:spacing w:line="360" w:lineRule="auto"/>
        <w:jc w:val="both"/>
        <w:rPr>
          <w:rFonts w:ascii="Arial" w:hAnsi="Arial" w:cs="Arial"/>
          <w:b/>
          <w:sz w:val="28"/>
          <w:szCs w:val="28"/>
        </w:rPr>
      </w:pPr>
    </w:p>
    <w:p w:rsidR="00442DBE" w:rsidRPr="00E672B1" w:rsidRDefault="004D2BA3" w:rsidP="00E672B1">
      <w:pPr>
        <w:pStyle w:val="ListParagraph"/>
        <w:numPr>
          <w:ilvl w:val="1"/>
          <w:numId w:val="1"/>
        </w:numPr>
        <w:spacing w:line="360" w:lineRule="auto"/>
        <w:jc w:val="both"/>
        <w:rPr>
          <w:rFonts w:ascii="Arial" w:hAnsi="Arial" w:cs="Arial"/>
          <w:sz w:val="28"/>
          <w:szCs w:val="28"/>
        </w:rPr>
      </w:pPr>
      <w:r w:rsidRPr="00E672B1">
        <w:rPr>
          <w:rFonts w:ascii="Arial" w:hAnsi="Arial" w:cs="Arial"/>
          <w:sz w:val="28"/>
          <w:szCs w:val="28"/>
        </w:rPr>
        <w:t xml:space="preserve"> On pape</w:t>
      </w:r>
      <w:r w:rsidR="00D86986" w:rsidRPr="00E672B1">
        <w:rPr>
          <w:rFonts w:ascii="Arial" w:hAnsi="Arial" w:cs="Arial"/>
          <w:sz w:val="28"/>
          <w:szCs w:val="28"/>
        </w:rPr>
        <w:t>r</w:t>
      </w:r>
      <w:r w:rsidR="00EE4E13" w:rsidRPr="00E672B1">
        <w:rPr>
          <w:rFonts w:ascii="Arial" w:hAnsi="Arial" w:cs="Arial"/>
          <w:sz w:val="28"/>
          <w:szCs w:val="28"/>
        </w:rPr>
        <w:t xml:space="preserve"> and in principle, </w:t>
      </w:r>
      <w:r w:rsidRPr="00E672B1">
        <w:rPr>
          <w:rFonts w:ascii="Arial" w:hAnsi="Arial" w:cs="Arial"/>
          <w:sz w:val="28"/>
          <w:szCs w:val="28"/>
        </w:rPr>
        <w:t>Northern Ireland has copious models of accountability and transparency for civil servants and similar public servants, with a number of overlapping reform processes under-way at devolved and UK level.  Yet, as the on-going nature of reform speaks to, a number of issues relating to accountability, transparency and responsiveness persist across the UK</w:t>
      </w:r>
      <w:r w:rsidR="00442DBE" w:rsidRPr="00E672B1">
        <w:rPr>
          <w:rFonts w:ascii="Arial" w:hAnsi="Arial" w:cs="Arial"/>
          <w:sz w:val="28"/>
          <w:szCs w:val="28"/>
        </w:rPr>
        <w:t xml:space="preserve"> and within Northern Ireland</w:t>
      </w:r>
      <w:r w:rsidRPr="00E672B1">
        <w:rPr>
          <w:rFonts w:ascii="Arial" w:hAnsi="Arial" w:cs="Arial"/>
          <w:sz w:val="28"/>
          <w:szCs w:val="28"/>
        </w:rPr>
        <w:t xml:space="preserve">.  </w:t>
      </w:r>
    </w:p>
    <w:p w:rsidR="00442DBE" w:rsidRPr="00E672B1" w:rsidRDefault="00442DBE" w:rsidP="00E672B1">
      <w:pPr>
        <w:pStyle w:val="ListParagraph"/>
        <w:spacing w:line="360" w:lineRule="auto"/>
        <w:jc w:val="both"/>
        <w:rPr>
          <w:rFonts w:ascii="Arial" w:hAnsi="Arial" w:cs="Arial"/>
          <w:sz w:val="28"/>
          <w:szCs w:val="28"/>
        </w:rPr>
      </w:pPr>
    </w:p>
    <w:p w:rsidR="004D2BA3" w:rsidRPr="00E672B1" w:rsidRDefault="00442DBE" w:rsidP="00E672B1">
      <w:pPr>
        <w:pStyle w:val="ListParagraph"/>
        <w:numPr>
          <w:ilvl w:val="1"/>
          <w:numId w:val="1"/>
        </w:numPr>
        <w:spacing w:line="360" w:lineRule="auto"/>
        <w:jc w:val="both"/>
        <w:rPr>
          <w:rFonts w:ascii="Arial" w:hAnsi="Arial" w:cs="Arial"/>
          <w:sz w:val="28"/>
          <w:szCs w:val="28"/>
        </w:rPr>
      </w:pPr>
      <w:r w:rsidRPr="00E672B1">
        <w:rPr>
          <w:rFonts w:ascii="Arial" w:hAnsi="Arial" w:cs="Arial"/>
          <w:sz w:val="28"/>
          <w:szCs w:val="28"/>
        </w:rPr>
        <w:t xml:space="preserve">Problems understood as such and targeted for reform in the UK concern </w:t>
      </w:r>
      <w:r w:rsidR="004D2BA3" w:rsidRPr="00E672B1">
        <w:rPr>
          <w:rFonts w:ascii="Arial" w:hAnsi="Arial" w:cs="Arial"/>
          <w:sz w:val="28"/>
          <w:szCs w:val="28"/>
        </w:rPr>
        <w:t xml:space="preserve">(a) the relationships of accountability between civil servants and their ministers (b) direct relationships </w:t>
      </w:r>
      <w:r w:rsidR="00EE4E13" w:rsidRPr="00E672B1">
        <w:rPr>
          <w:rFonts w:ascii="Arial" w:hAnsi="Arial" w:cs="Arial"/>
          <w:sz w:val="28"/>
          <w:szCs w:val="28"/>
        </w:rPr>
        <w:t xml:space="preserve">of accountability </w:t>
      </w:r>
      <w:r w:rsidR="004D2BA3" w:rsidRPr="00E672B1">
        <w:rPr>
          <w:rFonts w:ascii="Arial" w:hAnsi="Arial" w:cs="Arial"/>
          <w:sz w:val="28"/>
          <w:szCs w:val="28"/>
        </w:rPr>
        <w:t xml:space="preserve">between civil </w:t>
      </w:r>
      <w:r w:rsidR="00EE4E13" w:rsidRPr="00E672B1">
        <w:rPr>
          <w:rFonts w:ascii="Arial" w:hAnsi="Arial" w:cs="Arial"/>
          <w:sz w:val="28"/>
          <w:szCs w:val="28"/>
        </w:rPr>
        <w:t>public administrators</w:t>
      </w:r>
      <w:r w:rsidR="004D2BA3" w:rsidRPr="00E672B1">
        <w:rPr>
          <w:rFonts w:ascii="Arial" w:hAnsi="Arial" w:cs="Arial"/>
          <w:sz w:val="28"/>
          <w:szCs w:val="28"/>
        </w:rPr>
        <w:t xml:space="preserve"> and ‘the public’, in terms of responsive and accountable public services, (c) relationships between devolved and central civil servants (which everywhere but Northern Ireland technically form part</w:t>
      </w:r>
      <w:r w:rsidR="00E672B1">
        <w:rPr>
          <w:rFonts w:ascii="Arial" w:hAnsi="Arial" w:cs="Arial"/>
          <w:sz w:val="28"/>
          <w:szCs w:val="28"/>
        </w:rPr>
        <w:t xml:space="preserve"> of a unified civil service), (d</w:t>
      </w:r>
      <w:r w:rsidR="004D2BA3" w:rsidRPr="00E672B1">
        <w:rPr>
          <w:rFonts w:ascii="Arial" w:hAnsi="Arial" w:cs="Arial"/>
          <w:sz w:val="28"/>
          <w:szCs w:val="28"/>
        </w:rPr>
        <w:t>) appointments of civil servants and use of special advisors.  These are all issues which processes of modernisation in governance have brought to the fore</w:t>
      </w:r>
      <w:r w:rsidR="00EE4E13" w:rsidRPr="00E672B1">
        <w:rPr>
          <w:rFonts w:ascii="Arial" w:hAnsi="Arial" w:cs="Arial"/>
          <w:sz w:val="28"/>
          <w:szCs w:val="28"/>
        </w:rPr>
        <w:t>, and which appear to be addressed almost on an on-going basis across the UK</w:t>
      </w:r>
      <w:r w:rsidR="002868D2" w:rsidRPr="00E672B1">
        <w:rPr>
          <w:rFonts w:ascii="Arial" w:hAnsi="Arial" w:cs="Arial"/>
          <w:sz w:val="28"/>
          <w:szCs w:val="28"/>
        </w:rPr>
        <w:t xml:space="preserve"> (and indeed globally)</w:t>
      </w:r>
      <w:r w:rsidR="00EE4E13" w:rsidRPr="00E672B1">
        <w:rPr>
          <w:rFonts w:ascii="Arial" w:hAnsi="Arial" w:cs="Arial"/>
          <w:sz w:val="28"/>
          <w:szCs w:val="28"/>
        </w:rPr>
        <w:t>, including in its devolved regions.</w:t>
      </w:r>
      <w:r w:rsidR="004D2BA3" w:rsidRPr="00E672B1">
        <w:rPr>
          <w:rFonts w:ascii="Arial" w:hAnsi="Arial" w:cs="Arial"/>
          <w:sz w:val="28"/>
          <w:szCs w:val="28"/>
        </w:rPr>
        <w:t xml:space="preserve"> </w:t>
      </w:r>
    </w:p>
    <w:p w:rsidR="004D2BA3" w:rsidRPr="00E672B1" w:rsidRDefault="004D2BA3" w:rsidP="00E672B1">
      <w:pPr>
        <w:pStyle w:val="ListParagraph"/>
        <w:spacing w:line="360" w:lineRule="auto"/>
        <w:jc w:val="both"/>
        <w:rPr>
          <w:rFonts w:ascii="Arial" w:hAnsi="Arial" w:cs="Arial"/>
          <w:sz w:val="28"/>
          <w:szCs w:val="28"/>
        </w:rPr>
      </w:pPr>
    </w:p>
    <w:p w:rsidR="004D2BA3" w:rsidRPr="00E672B1" w:rsidRDefault="004D2BA3" w:rsidP="00E672B1">
      <w:pPr>
        <w:pStyle w:val="ListParagraph"/>
        <w:numPr>
          <w:ilvl w:val="1"/>
          <w:numId w:val="1"/>
        </w:numPr>
        <w:spacing w:line="360" w:lineRule="auto"/>
        <w:jc w:val="both"/>
        <w:rPr>
          <w:rFonts w:ascii="Arial" w:hAnsi="Arial" w:cs="Arial"/>
          <w:sz w:val="28"/>
          <w:szCs w:val="28"/>
        </w:rPr>
      </w:pPr>
      <w:r w:rsidRPr="00E672B1">
        <w:rPr>
          <w:rFonts w:ascii="Arial" w:hAnsi="Arial" w:cs="Arial"/>
          <w:sz w:val="28"/>
          <w:szCs w:val="28"/>
        </w:rPr>
        <w:t xml:space="preserve">These same issues are important in Northern Ireland.  However, public administration has a particular context in Northern Ireland which exacerbates the UK-wide difficulties of having </w:t>
      </w:r>
      <w:r w:rsidRPr="00E672B1">
        <w:rPr>
          <w:rFonts w:ascii="Arial" w:hAnsi="Arial" w:cs="Arial"/>
          <w:sz w:val="28"/>
          <w:szCs w:val="28"/>
        </w:rPr>
        <w:lastRenderedPageBreak/>
        <w:t xml:space="preserve">responsive and transparent public administration which is fully capable of abiding by human rights frameworks.  The ‘peculiarities’ of the Northern Irish context include: (a) the legacy of the conflict on the role and shape of public administration, and (b) the unique current situation (within the UK), of an ‘enforced’ coalition, provided by the mechanism of power-sharing which operates in Northern Ireland.  </w:t>
      </w:r>
    </w:p>
    <w:p w:rsidR="004D2BA3" w:rsidRPr="00E672B1" w:rsidRDefault="004D2BA3" w:rsidP="00E672B1">
      <w:pPr>
        <w:pStyle w:val="ListParagraph"/>
        <w:spacing w:line="360" w:lineRule="auto"/>
        <w:jc w:val="both"/>
        <w:rPr>
          <w:rFonts w:ascii="Arial" w:hAnsi="Arial" w:cs="Arial"/>
          <w:sz w:val="28"/>
          <w:szCs w:val="28"/>
        </w:rPr>
      </w:pPr>
    </w:p>
    <w:p w:rsidR="004D2BA3" w:rsidRPr="00E672B1" w:rsidRDefault="004D2BA3" w:rsidP="00E672B1">
      <w:pPr>
        <w:pStyle w:val="ListParagraph"/>
        <w:numPr>
          <w:ilvl w:val="1"/>
          <w:numId w:val="1"/>
        </w:numPr>
        <w:spacing w:line="360" w:lineRule="auto"/>
        <w:jc w:val="both"/>
        <w:rPr>
          <w:rFonts w:ascii="Arial" w:hAnsi="Arial" w:cs="Arial"/>
          <w:sz w:val="28"/>
          <w:szCs w:val="28"/>
        </w:rPr>
      </w:pPr>
      <w:r w:rsidRPr="00E672B1">
        <w:rPr>
          <w:rFonts w:ascii="Arial" w:hAnsi="Arial" w:cs="Arial"/>
          <w:sz w:val="28"/>
          <w:szCs w:val="28"/>
        </w:rPr>
        <w:t xml:space="preserve">A historically different political context for civil servants and public administrators to politicians and civil society, during the years of the conflict, has left its imprint on the three-way relationships between civil society, </w:t>
      </w:r>
      <w:r w:rsidR="004F2D96" w:rsidRPr="00E672B1">
        <w:rPr>
          <w:rFonts w:ascii="Arial" w:hAnsi="Arial" w:cs="Arial"/>
          <w:sz w:val="28"/>
          <w:szCs w:val="28"/>
        </w:rPr>
        <w:t>public administrators</w:t>
      </w:r>
      <w:r w:rsidRPr="00E672B1">
        <w:rPr>
          <w:rFonts w:ascii="Arial" w:hAnsi="Arial" w:cs="Arial"/>
          <w:sz w:val="28"/>
          <w:szCs w:val="28"/>
        </w:rPr>
        <w:t>, and politicians.  These relationships have also changed over time and continue to change.  Politicians regaining power, on occasion were reluctant to see civil society as legitimate partners in government, although this has changed over time.   Civil society actors who were involved in forms of service delivery, have seen that role change over time in response to peace process funding, then devolution of power, and now austerity.  As a result</w:t>
      </w:r>
      <w:r w:rsidR="004F2D96" w:rsidRPr="00E672B1">
        <w:rPr>
          <w:rFonts w:ascii="Arial" w:hAnsi="Arial" w:cs="Arial"/>
          <w:sz w:val="28"/>
          <w:szCs w:val="28"/>
        </w:rPr>
        <w:t>,</w:t>
      </w:r>
      <w:r w:rsidRPr="00E672B1">
        <w:rPr>
          <w:rFonts w:ascii="Arial" w:hAnsi="Arial" w:cs="Arial"/>
          <w:sz w:val="28"/>
          <w:szCs w:val="28"/>
        </w:rPr>
        <w:t xml:space="preserve"> their relationship to advocacy roles has also often changed over time, and required to be different</w:t>
      </w:r>
      <w:r w:rsidR="00D86986" w:rsidRPr="00E672B1">
        <w:rPr>
          <w:rFonts w:ascii="Arial" w:hAnsi="Arial" w:cs="Arial"/>
          <w:sz w:val="28"/>
          <w:szCs w:val="28"/>
        </w:rPr>
        <w:t>ly</w:t>
      </w:r>
      <w:r w:rsidRPr="00E672B1">
        <w:rPr>
          <w:rFonts w:ascii="Arial" w:hAnsi="Arial" w:cs="Arial"/>
          <w:sz w:val="28"/>
          <w:szCs w:val="28"/>
        </w:rPr>
        <w:t xml:space="preserve"> navigated at different times.  Civil servants have had to move between devolution and direct rule</w:t>
      </w:r>
      <w:r w:rsidR="00D86986" w:rsidRPr="00E672B1">
        <w:rPr>
          <w:rFonts w:ascii="Arial" w:hAnsi="Arial" w:cs="Arial"/>
          <w:sz w:val="28"/>
          <w:szCs w:val="28"/>
        </w:rPr>
        <w:t xml:space="preserve"> and back again</w:t>
      </w:r>
      <w:r w:rsidRPr="00E672B1">
        <w:rPr>
          <w:rFonts w:ascii="Arial" w:hAnsi="Arial" w:cs="Arial"/>
          <w:sz w:val="28"/>
          <w:szCs w:val="28"/>
        </w:rPr>
        <w:t>.  Other public bodies have seen their own primary accountability change from central UK g</w:t>
      </w:r>
      <w:r w:rsidR="00D86986" w:rsidRPr="00E672B1">
        <w:rPr>
          <w:rFonts w:ascii="Arial" w:hAnsi="Arial" w:cs="Arial"/>
          <w:sz w:val="28"/>
          <w:szCs w:val="28"/>
        </w:rPr>
        <w:t>overnment to devolved government, or to new arm’s length mechanisms</w:t>
      </w:r>
      <w:r w:rsidRPr="00E672B1">
        <w:rPr>
          <w:rFonts w:ascii="Arial" w:hAnsi="Arial" w:cs="Arial"/>
          <w:sz w:val="28"/>
          <w:szCs w:val="28"/>
        </w:rPr>
        <w:t xml:space="preserve">.  Northern Irish civil servants, unlike those in Scotland and Wales, are not part of ‘home rule civil service’ with a different line of accountability, but rather are part of a different civil service.  </w:t>
      </w:r>
    </w:p>
    <w:p w:rsidR="004D2BA3" w:rsidRPr="00E672B1" w:rsidRDefault="004D2BA3" w:rsidP="00E672B1">
      <w:pPr>
        <w:pStyle w:val="ListParagraph"/>
        <w:spacing w:line="360" w:lineRule="auto"/>
        <w:ind w:left="1080"/>
        <w:jc w:val="both"/>
        <w:rPr>
          <w:rFonts w:ascii="Arial" w:hAnsi="Arial" w:cs="Arial"/>
          <w:sz w:val="28"/>
          <w:szCs w:val="28"/>
        </w:rPr>
      </w:pPr>
    </w:p>
    <w:p w:rsidR="00442DBE" w:rsidRPr="00E672B1" w:rsidRDefault="004D2BA3" w:rsidP="00E672B1">
      <w:pPr>
        <w:pStyle w:val="ListParagraph"/>
        <w:numPr>
          <w:ilvl w:val="1"/>
          <w:numId w:val="1"/>
        </w:numPr>
        <w:spacing w:after="0" w:line="360" w:lineRule="auto"/>
        <w:jc w:val="both"/>
        <w:rPr>
          <w:rFonts w:ascii="Arial" w:hAnsi="Arial" w:cs="Arial"/>
          <w:sz w:val="28"/>
          <w:szCs w:val="28"/>
        </w:rPr>
      </w:pPr>
      <w:r w:rsidRPr="00E672B1">
        <w:rPr>
          <w:rFonts w:ascii="Arial" w:hAnsi="Arial" w:cs="Arial"/>
          <w:sz w:val="28"/>
          <w:szCs w:val="28"/>
        </w:rPr>
        <w:lastRenderedPageBreak/>
        <w:t xml:space="preserve">The current </w:t>
      </w:r>
      <w:r w:rsidR="004F2D96" w:rsidRPr="00E672B1">
        <w:rPr>
          <w:rFonts w:ascii="Arial" w:hAnsi="Arial" w:cs="Arial"/>
          <w:sz w:val="28"/>
          <w:szCs w:val="28"/>
        </w:rPr>
        <w:t xml:space="preserve">political </w:t>
      </w:r>
      <w:r w:rsidRPr="00E672B1">
        <w:rPr>
          <w:rFonts w:ascii="Arial" w:hAnsi="Arial" w:cs="Arial"/>
          <w:sz w:val="28"/>
          <w:szCs w:val="28"/>
        </w:rPr>
        <w:t xml:space="preserve">situation is also one that is markedly different from that in the rest of the UK, in ways which the traditional modes of accountability </w:t>
      </w:r>
      <w:r w:rsidR="004F2D96" w:rsidRPr="00E672B1">
        <w:rPr>
          <w:rFonts w:ascii="Arial" w:hAnsi="Arial" w:cs="Arial"/>
          <w:sz w:val="28"/>
          <w:szCs w:val="28"/>
        </w:rPr>
        <w:t xml:space="preserve">and reform process do not always </w:t>
      </w:r>
      <w:r w:rsidRPr="00E672B1">
        <w:rPr>
          <w:rFonts w:ascii="Arial" w:hAnsi="Arial" w:cs="Arial"/>
          <w:sz w:val="28"/>
          <w:szCs w:val="28"/>
        </w:rPr>
        <w:t xml:space="preserve">adequately </w:t>
      </w:r>
      <w:r w:rsidR="004F2D96" w:rsidRPr="00E672B1">
        <w:rPr>
          <w:rFonts w:ascii="Arial" w:hAnsi="Arial" w:cs="Arial"/>
          <w:sz w:val="28"/>
          <w:szCs w:val="28"/>
        </w:rPr>
        <w:t xml:space="preserve">respond to. </w:t>
      </w:r>
      <w:r w:rsidRPr="00E672B1">
        <w:rPr>
          <w:rFonts w:ascii="Arial" w:hAnsi="Arial" w:cs="Arial"/>
          <w:sz w:val="28"/>
          <w:szCs w:val="28"/>
        </w:rPr>
        <w:t xml:space="preserve">The power-sharing government means that ministries operate somewhat as independent fiefdoms.  There is little ‘joined up policy-making’ across departments.  From a public administration point of view, reforms which took place in Scottish and Welsh devolved contexts to make sure that civil servant groupings were not divided up between ministries, but enabled cross-cutting </w:t>
      </w:r>
      <w:r w:rsidR="00D86986" w:rsidRPr="00E672B1">
        <w:rPr>
          <w:rFonts w:ascii="Arial" w:hAnsi="Arial" w:cs="Arial"/>
          <w:sz w:val="28"/>
          <w:szCs w:val="28"/>
        </w:rPr>
        <w:t xml:space="preserve">governmental </w:t>
      </w:r>
      <w:r w:rsidRPr="00E672B1">
        <w:rPr>
          <w:rFonts w:ascii="Arial" w:hAnsi="Arial" w:cs="Arial"/>
          <w:sz w:val="28"/>
          <w:szCs w:val="28"/>
        </w:rPr>
        <w:t xml:space="preserve">priorities to emerge, did not take place in Northern Ireland.  </w:t>
      </w:r>
    </w:p>
    <w:p w:rsidR="00442DBE" w:rsidRPr="00E672B1" w:rsidRDefault="00442DBE" w:rsidP="00E672B1">
      <w:pPr>
        <w:pStyle w:val="ListParagraph"/>
        <w:spacing w:after="0" w:line="360" w:lineRule="auto"/>
        <w:ind w:left="0"/>
        <w:jc w:val="both"/>
        <w:rPr>
          <w:rFonts w:ascii="Arial" w:hAnsi="Arial" w:cs="Arial"/>
          <w:sz w:val="28"/>
          <w:szCs w:val="28"/>
        </w:rPr>
      </w:pPr>
    </w:p>
    <w:p w:rsidR="00442DBE" w:rsidRPr="00E672B1" w:rsidRDefault="004F2D96" w:rsidP="00E672B1">
      <w:pPr>
        <w:pStyle w:val="ListParagraph"/>
        <w:numPr>
          <w:ilvl w:val="1"/>
          <w:numId w:val="1"/>
        </w:numPr>
        <w:spacing w:line="360" w:lineRule="auto"/>
        <w:ind w:left="714" w:hanging="357"/>
        <w:jc w:val="both"/>
        <w:rPr>
          <w:rFonts w:ascii="Arial" w:hAnsi="Arial" w:cs="Arial"/>
          <w:sz w:val="28"/>
          <w:szCs w:val="28"/>
        </w:rPr>
      </w:pPr>
      <w:r w:rsidRPr="00E672B1">
        <w:rPr>
          <w:rFonts w:ascii="Arial" w:hAnsi="Arial" w:cs="Arial"/>
          <w:sz w:val="28"/>
          <w:szCs w:val="28"/>
        </w:rPr>
        <w:t xml:space="preserve">Moreover, the peace process left </w:t>
      </w:r>
      <w:r w:rsidR="004D2BA3" w:rsidRPr="00E672B1">
        <w:rPr>
          <w:rFonts w:ascii="Arial" w:hAnsi="Arial" w:cs="Arial"/>
          <w:sz w:val="28"/>
          <w:szCs w:val="28"/>
        </w:rPr>
        <w:t xml:space="preserve">key </w:t>
      </w:r>
      <w:r w:rsidR="00442DBE" w:rsidRPr="00E672B1">
        <w:rPr>
          <w:rFonts w:ascii="Arial" w:hAnsi="Arial" w:cs="Arial"/>
          <w:sz w:val="28"/>
          <w:szCs w:val="28"/>
        </w:rPr>
        <w:t xml:space="preserve">human rights issues either not dealt with, or </w:t>
      </w:r>
      <w:r w:rsidRPr="00E672B1">
        <w:rPr>
          <w:rFonts w:ascii="Arial" w:hAnsi="Arial" w:cs="Arial"/>
          <w:sz w:val="28"/>
          <w:szCs w:val="28"/>
        </w:rPr>
        <w:t xml:space="preserve">not </w:t>
      </w:r>
      <w:r w:rsidR="00442DBE" w:rsidRPr="00E672B1">
        <w:rPr>
          <w:rFonts w:ascii="Arial" w:hAnsi="Arial" w:cs="Arial"/>
          <w:sz w:val="28"/>
          <w:szCs w:val="28"/>
        </w:rPr>
        <w:t>implement</w:t>
      </w:r>
      <w:r w:rsidRPr="00E672B1">
        <w:rPr>
          <w:rFonts w:ascii="Arial" w:hAnsi="Arial" w:cs="Arial"/>
          <w:sz w:val="28"/>
          <w:szCs w:val="28"/>
        </w:rPr>
        <w:t>ed</w:t>
      </w:r>
      <w:r w:rsidR="00442DBE" w:rsidRPr="00E672B1">
        <w:rPr>
          <w:rFonts w:ascii="Arial" w:hAnsi="Arial" w:cs="Arial"/>
          <w:sz w:val="28"/>
          <w:szCs w:val="28"/>
        </w:rPr>
        <w:t xml:space="preserve">, </w:t>
      </w:r>
      <w:r w:rsidR="004D2BA3" w:rsidRPr="00E672B1">
        <w:rPr>
          <w:rFonts w:ascii="Arial" w:hAnsi="Arial" w:cs="Arial"/>
          <w:sz w:val="28"/>
          <w:szCs w:val="28"/>
        </w:rPr>
        <w:t xml:space="preserve">notably with relation to provision of </w:t>
      </w:r>
      <w:r w:rsidR="00442DBE" w:rsidRPr="00E672B1">
        <w:rPr>
          <w:rFonts w:ascii="Arial" w:hAnsi="Arial" w:cs="Arial"/>
          <w:sz w:val="28"/>
          <w:szCs w:val="28"/>
        </w:rPr>
        <w:t xml:space="preserve">the bill of rights, </w:t>
      </w:r>
      <w:r w:rsidR="004D2BA3" w:rsidRPr="00E672B1">
        <w:rPr>
          <w:rFonts w:ascii="Arial" w:hAnsi="Arial" w:cs="Arial"/>
          <w:sz w:val="28"/>
          <w:szCs w:val="28"/>
        </w:rPr>
        <w:t xml:space="preserve">language rights, </w:t>
      </w:r>
      <w:r w:rsidR="00442DBE" w:rsidRPr="00E672B1">
        <w:rPr>
          <w:rFonts w:ascii="Arial" w:hAnsi="Arial" w:cs="Arial"/>
          <w:sz w:val="28"/>
          <w:szCs w:val="28"/>
        </w:rPr>
        <w:t xml:space="preserve">and </w:t>
      </w:r>
      <w:r w:rsidR="004D2BA3" w:rsidRPr="00E672B1">
        <w:rPr>
          <w:rFonts w:ascii="Arial" w:hAnsi="Arial" w:cs="Arial"/>
          <w:sz w:val="28"/>
          <w:szCs w:val="28"/>
        </w:rPr>
        <w:t>dealing with the past</w:t>
      </w:r>
      <w:r w:rsidRPr="00E672B1">
        <w:rPr>
          <w:rFonts w:ascii="Arial" w:hAnsi="Arial" w:cs="Arial"/>
          <w:sz w:val="28"/>
          <w:szCs w:val="28"/>
        </w:rPr>
        <w:t>. In this context,</w:t>
      </w:r>
      <w:r w:rsidR="00D86986" w:rsidRPr="00E672B1">
        <w:rPr>
          <w:rFonts w:ascii="Arial" w:hAnsi="Arial" w:cs="Arial"/>
          <w:sz w:val="28"/>
          <w:szCs w:val="28"/>
        </w:rPr>
        <w:t xml:space="preserve"> </w:t>
      </w:r>
      <w:r w:rsidR="004D2BA3" w:rsidRPr="00E672B1">
        <w:rPr>
          <w:rFonts w:ascii="Arial" w:hAnsi="Arial" w:cs="Arial"/>
          <w:sz w:val="28"/>
          <w:szCs w:val="28"/>
        </w:rPr>
        <w:t xml:space="preserve">certain human rights issues remain ‘controversial’, with clear gaps </w:t>
      </w:r>
      <w:r w:rsidR="00442DBE" w:rsidRPr="00E672B1">
        <w:rPr>
          <w:rFonts w:ascii="Arial" w:hAnsi="Arial" w:cs="Arial"/>
          <w:sz w:val="28"/>
          <w:szCs w:val="28"/>
        </w:rPr>
        <w:t xml:space="preserve">in the domestic legal framework, which mean that </w:t>
      </w:r>
      <w:r w:rsidR="004D2BA3" w:rsidRPr="00E672B1">
        <w:rPr>
          <w:rFonts w:ascii="Arial" w:hAnsi="Arial" w:cs="Arial"/>
          <w:sz w:val="28"/>
          <w:szCs w:val="28"/>
        </w:rPr>
        <w:t>policy and practice</w:t>
      </w:r>
      <w:r w:rsidR="00442DBE" w:rsidRPr="00E672B1">
        <w:rPr>
          <w:rFonts w:ascii="Arial" w:hAnsi="Arial" w:cs="Arial"/>
          <w:sz w:val="28"/>
          <w:szCs w:val="28"/>
        </w:rPr>
        <w:t xml:space="preserve"> are left more malleable and susceptible to political roll-back.  </w:t>
      </w:r>
    </w:p>
    <w:p w:rsidR="00442DBE" w:rsidRPr="00E672B1" w:rsidRDefault="00442DBE" w:rsidP="00E672B1">
      <w:pPr>
        <w:pStyle w:val="ListParagraph"/>
        <w:spacing w:line="360" w:lineRule="auto"/>
        <w:jc w:val="both"/>
        <w:rPr>
          <w:rFonts w:ascii="Arial" w:hAnsi="Arial" w:cs="Arial"/>
          <w:sz w:val="28"/>
          <w:szCs w:val="28"/>
        </w:rPr>
      </w:pPr>
    </w:p>
    <w:p w:rsidR="004F7E0A" w:rsidRPr="00E672B1" w:rsidRDefault="00D86986" w:rsidP="00E672B1">
      <w:pPr>
        <w:pStyle w:val="ListParagraph"/>
        <w:numPr>
          <w:ilvl w:val="1"/>
          <w:numId w:val="1"/>
        </w:numPr>
        <w:spacing w:line="360" w:lineRule="auto"/>
        <w:ind w:left="714" w:hanging="357"/>
        <w:jc w:val="both"/>
        <w:rPr>
          <w:rFonts w:ascii="Arial" w:hAnsi="Arial" w:cs="Arial"/>
          <w:sz w:val="28"/>
          <w:szCs w:val="28"/>
        </w:rPr>
      </w:pPr>
      <w:r w:rsidRPr="00E672B1">
        <w:rPr>
          <w:rFonts w:ascii="Arial" w:hAnsi="Arial" w:cs="Arial"/>
          <w:sz w:val="28"/>
          <w:szCs w:val="28"/>
        </w:rPr>
        <w:t>I</w:t>
      </w:r>
      <w:r w:rsidR="00442DBE" w:rsidRPr="00E672B1">
        <w:rPr>
          <w:rFonts w:ascii="Arial" w:hAnsi="Arial" w:cs="Arial"/>
          <w:sz w:val="28"/>
          <w:szCs w:val="28"/>
        </w:rPr>
        <w:t xml:space="preserve">t can be difficult to tell whether the lack of implementation reflects </w:t>
      </w:r>
      <w:r w:rsidR="007B1E3D" w:rsidRPr="00E672B1">
        <w:rPr>
          <w:rFonts w:ascii="Arial" w:hAnsi="Arial" w:cs="Arial"/>
          <w:sz w:val="28"/>
          <w:szCs w:val="28"/>
        </w:rPr>
        <w:t xml:space="preserve">the lack of will of </w:t>
      </w:r>
      <w:r w:rsidR="004D2BA3" w:rsidRPr="00E672B1">
        <w:rPr>
          <w:rFonts w:ascii="Arial" w:hAnsi="Arial" w:cs="Arial"/>
          <w:sz w:val="28"/>
          <w:szCs w:val="28"/>
        </w:rPr>
        <w:t>ministers, politicians, special advisors, and civil servants or other public administrator</w:t>
      </w:r>
      <w:r w:rsidR="007B1E3D" w:rsidRPr="00E672B1">
        <w:rPr>
          <w:rFonts w:ascii="Arial" w:hAnsi="Arial" w:cs="Arial"/>
          <w:sz w:val="28"/>
          <w:szCs w:val="28"/>
        </w:rPr>
        <w:t>s</w:t>
      </w:r>
      <w:r w:rsidR="004F2D96" w:rsidRPr="00E672B1">
        <w:rPr>
          <w:rFonts w:ascii="Arial" w:hAnsi="Arial" w:cs="Arial"/>
          <w:sz w:val="28"/>
          <w:szCs w:val="28"/>
        </w:rPr>
        <w:t xml:space="preserve">.  Often </w:t>
      </w:r>
      <w:r w:rsidR="007B1E3D" w:rsidRPr="00E672B1">
        <w:rPr>
          <w:rFonts w:ascii="Arial" w:hAnsi="Arial" w:cs="Arial"/>
          <w:sz w:val="28"/>
          <w:szCs w:val="28"/>
        </w:rPr>
        <w:t xml:space="preserve">a veil of secrecy means that it is </w:t>
      </w:r>
      <w:r w:rsidR="004D2BA3" w:rsidRPr="00E672B1">
        <w:rPr>
          <w:rFonts w:ascii="Arial" w:hAnsi="Arial" w:cs="Arial"/>
          <w:sz w:val="28"/>
          <w:szCs w:val="28"/>
        </w:rPr>
        <w:t>difficult for human rights advocates to even find out about</w:t>
      </w:r>
      <w:r w:rsidR="004F2D96" w:rsidRPr="00E672B1">
        <w:rPr>
          <w:rFonts w:ascii="Arial" w:hAnsi="Arial" w:cs="Arial"/>
          <w:sz w:val="28"/>
          <w:szCs w:val="28"/>
        </w:rPr>
        <w:t xml:space="preserve"> where the block lies</w:t>
      </w:r>
      <w:r w:rsidR="004D2BA3" w:rsidRPr="00E672B1">
        <w:rPr>
          <w:rFonts w:ascii="Arial" w:hAnsi="Arial" w:cs="Arial"/>
          <w:sz w:val="28"/>
          <w:szCs w:val="28"/>
        </w:rPr>
        <w:t>, much less untangle and navigate</w:t>
      </w:r>
      <w:r w:rsidR="007B1E3D" w:rsidRPr="00E672B1">
        <w:rPr>
          <w:rFonts w:ascii="Arial" w:hAnsi="Arial" w:cs="Arial"/>
          <w:sz w:val="28"/>
          <w:szCs w:val="28"/>
        </w:rPr>
        <w:t xml:space="preserve"> a </w:t>
      </w:r>
      <w:r w:rsidR="004F2D96" w:rsidRPr="00E672B1">
        <w:rPr>
          <w:rFonts w:ascii="Arial" w:hAnsi="Arial" w:cs="Arial"/>
          <w:sz w:val="28"/>
          <w:szCs w:val="28"/>
        </w:rPr>
        <w:t xml:space="preserve">failure to implement </w:t>
      </w:r>
      <w:r w:rsidR="007B1E3D" w:rsidRPr="00E672B1">
        <w:rPr>
          <w:rFonts w:ascii="Arial" w:hAnsi="Arial" w:cs="Arial"/>
          <w:sz w:val="28"/>
          <w:szCs w:val="28"/>
        </w:rPr>
        <w:t>human rights or equality commitment</w:t>
      </w:r>
      <w:r w:rsidR="00E672B1">
        <w:rPr>
          <w:rFonts w:ascii="Arial" w:hAnsi="Arial" w:cs="Arial"/>
          <w:sz w:val="28"/>
          <w:szCs w:val="28"/>
        </w:rPr>
        <w:t>s</w:t>
      </w:r>
      <w:r w:rsidR="004D2BA3" w:rsidRPr="00E672B1">
        <w:rPr>
          <w:rFonts w:ascii="Arial" w:hAnsi="Arial" w:cs="Arial"/>
          <w:sz w:val="28"/>
          <w:szCs w:val="28"/>
        </w:rPr>
        <w:t>.</w:t>
      </w:r>
      <w:r w:rsidR="007B1E3D" w:rsidRPr="00E672B1">
        <w:rPr>
          <w:rFonts w:ascii="Arial" w:hAnsi="Arial" w:cs="Arial"/>
          <w:sz w:val="28"/>
          <w:szCs w:val="28"/>
        </w:rPr>
        <w:t xml:space="preserve">  While there are human rights and equality </w:t>
      </w:r>
      <w:r w:rsidRPr="00E672B1">
        <w:rPr>
          <w:rFonts w:ascii="Arial" w:hAnsi="Arial" w:cs="Arial"/>
          <w:sz w:val="28"/>
          <w:szCs w:val="28"/>
        </w:rPr>
        <w:t>commission</w:t>
      </w:r>
      <w:r w:rsidR="00E672B1">
        <w:rPr>
          <w:rFonts w:ascii="Arial" w:hAnsi="Arial" w:cs="Arial"/>
          <w:sz w:val="28"/>
          <w:szCs w:val="28"/>
        </w:rPr>
        <w:t>s</w:t>
      </w:r>
      <w:r w:rsidR="007B1E3D" w:rsidRPr="00E672B1">
        <w:rPr>
          <w:rFonts w:ascii="Arial" w:hAnsi="Arial" w:cs="Arial"/>
          <w:sz w:val="28"/>
          <w:szCs w:val="28"/>
        </w:rPr>
        <w:t>, the e</w:t>
      </w:r>
      <w:r w:rsidR="00E672B1">
        <w:rPr>
          <w:rFonts w:ascii="Arial" w:hAnsi="Arial" w:cs="Arial"/>
          <w:sz w:val="28"/>
          <w:szCs w:val="28"/>
        </w:rPr>
        <w:t>xperience of some organisations</w:t>
      </w:r>
      <w:r w:rsidR="007B1E3D" w:rsidRPr="00E672B1">
        <w:rPr>
          <w:rFonts w:ascii="Arial" w:hAnsi="Arial" w:cs="Arial"/>
          <w:sz w:val="28"/>
          <w:szCs w:val="28"/>
        </w:rPr>
        <w:t xml:space="preserve"> was that </w:t>
      </w:r>
      <w:r w:rsidR="007B1E3D" w:rsidRPr="00E672B1">
        <w:rPr>
          <w:rFonts w:ascii="Arial" w:hAnsi="Arial" w:cs="Arial"/>
          <w:sz w:val="28"/>
          <w:szCs w:val="28"/>
        </w:rPr>
        <w:lastRenderedPageBreak/>
        <w:t xml:space="preserve">significant energy was expended in </w:t>
      </w:r>
      <w:r w:rsidR="004F2D96" w:rsidRPr="00E672B1">
        <w:rPr>
          <w:rFonts w:ascii="Arial" w:hAnsi="Arial" w:cs="Arial"/>
          <w:sz w:val="28"/>
          <w:szCs w:val="28"/>
        </w:rPr>
        <w:t xml:space="preserve">also </w:t>
      </w:r>
      <w:r w:rsidR="007B1E3D" w:rsidRPr="00E672B1">
        <w:rPr>
          <w:rFonts w:ascii="Arial" w:hAnsi="Arial" w:cs="Arial"/>
          <w:sz w:val="28"/>
          <w:szCs w:val="28"/>
        </w:rPr>
        <w:t xml:space="preserve">pushing them to </w:t>
      </w:r>
      <w:r w:rsidR="004F2D96" w:rsidRPr="00E672B1">
        <w:rPr>
          <w:rFonts w:ascii="Arial" w:hAnsi="Arial" w:cs="Arial"/>
          <w:sz w:val="28"/>
          <w:szCs w:val="28"/>
        </w:rPr>
        <w:t>tackle issues perceived as ‘poli</w:t>
      </w:r>
      <w:r w:rsidRPr="00E672B1">
        <w:rPr>
          <w:rFonts w:ascii="Arial" w:hAnsi="Arial" w:cs="Arial"/>
          <w:sz w:val="28"/>
          <w:szCs w:val="28"/>
        </w:rPr>
        <w:t>tically controversial’</w:t>
      </w:r>
      <w:r w:rsidR="004F2D96" w:rsidRPr="00E672B1">
        <w:rPr>
          <w:rFonts w:ascii="Arial" w:hAnsi="Arial" w:cs="Arial"/>
          <w:sz w:val="28"/>
          <w:szCs w:val="28"/>
        </w:rPr>
        <w:t xml:space="preserve">.  </w:t>
      </w:r>
    </w:p>
    <w:p w:rsidR="002629FF" w:rsidRPr="00E672B1" w:rsidRDefault="002629FF" w:rsidP="00E672B1">
      <w:pPr>
        <w:pStyle w:val="ListParagraph"/>
        <w:spacing w:line="360" w:lineRule="auto"/>
        <w:jc w:val="both"/>
        <w:rPr>
          <w:rFonts w:ascii="Arial" w:hAnsi="Arial" w:cs="Arial"/>
          <w:sz w:val="28"/>
          <w:szCs w:val="28"/>
        </w:rPr>
      </w:pPr>
    </w:p>
    <w:p w:rsidR="002629FF" w:rsidRPr="00E672B1" w:rsidRDefault="002629FF" w:rsidP="00E672B1">
      <w:pPr>
        <w:pStyle w:val="ListParagraph"/>
        <w:numPr>
          <w:ilvl w:val="1"/>
          <w:numId w:val="1"/>
        </w:numPr>
        <w:spacing w:line="360" w:lineRule="auto"/>
        <w:ind w:left="714" w:hanging="357"/>
        <w:jc w:val="both"/>
        <w:rPr>
          <w:rFonts w:ascii="Arial" w:hAnsi="Arial" w:cs="Arial"/>
          <w:sz w:val="28"/>
          <w:szCs w:val="28"/>
        </w:rPr>
      </w:pPr>
      <w:r w:rsidRPr="00E672B1">
        <w:rPr>
          <w:rFonts w:ascii="Arial" w:hAnsi="Arial" w:cs="Arial"/>
          <w:sz w:val="28"/>
          <w:szCs w:val="28"/>
        </w:rPr>
        <w:t>The different examples of challenges indicate that there are likely to be quite different reasons for policy failures in designing and implementing policy to protect and promote rights. In particular there seem to be different dynamics at play in trying to implement human rights obligations that are understood as ‘politically controversial’ in Northern Ireland, and trying to implement strategies for inclusion of particular groups or needs with respect to equality strategies and public services (although sometimes these come together).</w:t>
      </w:r>
    </w:p>
    <w:p w:rsidR="002629FF" w:rsidRPr="00E672B1" w:rsidRDefault="002629FF" w:rsidP="00E672B1">
      <w:pPr>
        <w:pStyle w:val="ListParagraph"/>
        <w:spacing w:line="360" w:lineRule="auto"/>
        <w:jc w:val="both"/>
        <w:rPr>
          <w:rFonts w:ascii="Arial" w:hAnsi="Arial" w:cs="Arial"/>
          <w:sz w:val="28"/>
          <w:szCs w:val="28"/>
        </w:rPr>
      </w:pPr>
    </w:p>
    <w:p w:rsidR="002629FF" w:rsidRPr="00E672B1" w:rsidRDefault="002629FF" w:rsidP="00E672B1">
      <w:pPr>
        <w:pStyle w:val="ListParagraph"/>
        <w:numPr>
          <w:ilvl w:val="2"/>
          <w:numId w:val="1"/>
        </w:numPr>
        <w:spacing w:line="360" w:lineRule="auto"/>
        <w:jc w:val="both"/>
        <w:rPr>
          <w:rFonts w:ascii="Arial" w:hAnsi="Arial" w:cs="Arial"/>
          <w:sz w:val="28"/>
          <w:szCs w:val="28"/>
        </w:rPr>
      </w:pPr>
      <w:r w:rsidRPr="00E672B1">
        <w:rPr>
          <w:rFonts w:ascii="Arial" w:hAnsi="Arial" w:cs="Arial"/>
          <w:b/>
          <w:sz w:val="28"/>
          <w:szCs w:val="28"/>
        </w:rPr>
        <w:t>Difficulties with human rights issues perceived as politically ‘controversial’.</w:t>
      </w:r>
      <w:r w:rsidRPr="00E672B1">
        <w:rPr>
          <w:rFonts w:ascii="Arial" w:hAnsi="Arial" w:cs="Arial"/>
          <w:sz w:val="28"/>
          <w:szCs w:val="28"/>
        </w:rPr>
        <w:t xml:space="preserve">  Where human rights touch on issues which implicate political divisions in Northern Ireland, such as Irish language rights, dealing with the past, the equality duty and housing, or moral issues, then ensuring protection and promotion of human rights and equality is often particularly difficult.  While the reason for blocks to implementation and information can only be speculated on, where a judicial review or freedom of information request is being resisted it is likely that the opposition to the request lies not with public administrators, but at a more senior policy level, including with relevant ministers. Some of the case studies indicated that often what is be experienced as a failure of administrative culture is in fact being driven by political opposition to a particular course of action at the Ministerial level.    For example, some of the difficulties encountered by CAJ with relation to pushing for </w:t>
      </w:r>
      <w:r w:rsidRPr="00E672B1">
        <w:rPr>
          <w:rFonts w:ascii="Arial" w:hAnsi="Arial" w:cs="Arial"/>
          <w:sz w:val="28"/>
          <w:szCs w:val="28"/>
        </w:rPr>
        <w:lastRenderedPageBreak/>
        <w:t xml:space="preserve">bilingual signage by the tourist board, were revealed by freedom of information requests information (themselves initially resisted and redacted) to be instigated at Ministerial level with </w:t>
      </w:r>
      <w:r w:rsidR="006F35E6" w:rsidRPr="00E672B1">
        <w:rPr>
          <w:rFonts w:ascii="Arial" w:hAnsi="Arial" w:cs="Arial"/>
          <w:sz w:val="28"/>
          <w:szCs w:val="28"/>
        </w:rPr>
        <w:t xml:space="preserve">initial </w:t>
      </w:r>
      <w:r w:rsidRPr="00E672B1">
        <w:rPr>
          <w:rFonts w:ascii="Arial" w:hAnsi="Arial" w:cs="Arial"/>
          <w:sz w:val="28"/>
          <w:szCs w:val="28"/>
        </w:rPr>
        <w:t>communications going from the Special Advisor to the Northern Ireland Tourist Board (NITB)</w:t>
      </w:r>
      <w:r w:rsidR="006F35E6" w:rsidRPr="00E672B1">
        <w:rPr>
          <w:rFonts w:ascii="Arial" w:hAnsi="Arial" w:cs="Arial"/>
          <w:sz w:val="28"/>
          <w:szCs w:val="28"/>
        </w:rPr>
        <w:t>, and later ones from other officials</w:t>
      </w:r>
      <w:r w:rsidRPr="00E672B1">
        <w:rPr>
          <w:rFonts w:ascii="Arial" w:hAnsi="Arial" w:cs="Arial"/>
          <w:sz w:val="28"/>
          <w:szCs w:val="28"/>
        </w:rPr>
        <w:t xml:space="preserve">.  Here NITB personnel appeared caught between implementing international and national legal language and equality standards, and a </w:t>
      </w:r>
      <w:r w:rsidR="00077480" w:rsidRPr="00E672B1">
        <w:rPr>
          <w:rFonts w:ascii="Arial" w:hAnsi="Arial" w:cs="Arial"/>
          <w:sz w:val="28"/>
          <w:szCs w:val="28"/>
        </w:rPr>
        <w:t>‘</w:t>
      </w:r>
      <w:r w:rsidRPr="00E672B1">
        <w:rPr>
          <w:rFonts w:ascii="Arial" w:hAnsi="Arial" w:cs="Arial"/>
          <w:sz w:val="28"/>
          <w:szCs w:val="28"/>
        </w:rPr>
        <w:t>direction</w:t>
      </w:r>
      <w:r w:rsidR="00077480" w:rsidRPr="00E672B1">
        <w:rPr>
          <w:rFonts w:ascii="Arial" w:hAnsi="Arial" w:cs="Arial"/>
          <w:sz w:val="28"/>
          <w:szCs w:val="28"/>
        </w:rPr>
        <w:t>’</w:t>
      </w:r>
      <w:r w:rsidRPr="00E672B1">
        <w:rPr>
          <w:rFonts w:ascii="Arial" w:hAnsi="Arial" w:cs="Arial"/>
          <w:sz w:val="28"/>
          <w:szCs w:val="28"/>
        </w:rPr>
        <w:t xml:space="preserve"> of unclear status and authority made apparently on behalf of a Minister.  Similarly, but in a different context, the failure to produce adequate guidelines on termination of pregnancy, appears to have less to do with administrative incompetence, lack of will or ‘mind-set’, and more to do with the outright political and moral opposition of political </w:t>
      </w:r>
      <w:r w:rsidR="00077480" w:rsidRPr="00E672B1">
        <w:rPr>
          <w:rFonts w:ascii="Arial" w:hAnsi="Arial" w:cs="Arial"/>
          <w:sz w:val="28"/>
          <w:szCs w:val="28"/>
        </w:rPr>
        <w:t>parties and Ministers</w:t>
      </w:r>
      <w:r w:rsidRPr="00E672B1">
        <w:rPr>
          <w:rFonts w:ascii="Arial" w:hAnsi="Arial" w:cs="Arial"/>
          <w:sz w:val="28"/>
          <w:szCs w:val="28"/>
        </w:rPr>
        <w:t>.</w:t>
      </w:r>
      <w:r w:rsidR="000C4C73" w:rsidRPr="00E672B1">
        <w:rPr>
          <w:rFonts w:ascii="Arial" w:hAnsi="Arial" w:cs="Arial"/>
          <w:sz w:val="28"/>
          <w:szCs w:val="28"/>
        </w:rPr>
        <w:t xml:space="preserve">  Some organisations </w:t>
      </w:r>
      <w:r w:rsidR="006F35E6" w:rsidRPr="00E672B1">
        <w:rPr>
          <w:rFonts w:ascii="Arial" w:hAnsi="Arial" w:cs="Arial"/>
          <w:sz w:val="28"/>
          <w:szCs w:val="28"/>
        </w:rPr>
        <w:t xml:space="preserve">have </w:t>
      </w:r>
      <w:r w:rsidR="000C4C73" w:rsidRPr="00E672B1">
        <w:rPr>
          <w:rFonts w:ascii="Arial" w:hAnsi="Arial" w:cs="Arial"/>
          <w:sz w:val="28"/>
          <w:szCs w:val="28"/>
        </w:rPr>
        <w:t xml:space="preserve">also felt that watch-dog human rights and equality bodies, </w:t>
      </w:r>
      <w:r w:rsidR="006F35E6" w:rsidRPr="00E672B1">
        <w:rPr>
          <w:rFonts w:ascii="Arial" w:hAnsi="Arial" w:cs="Arial"/>
          <w:sz w:val="28"/>
          <w:szCs w:val="28"/>
        </w:rPr>
        <w:t xml:space="preserve">are </w:t>
      </w:r>
      <w:r w:rsidR="000C4C73" w:rsidRPr="00E672B1">
        <w:rPr>
          <w:rFonts w:ascii="Arial" w:hAnsi="Arial" w:cs="Arial"/>
          <w:sz w:val="28"/>
          <w:szCs w:val="28"/>
        </w:rPr>
        <w:t xml:space="preserve">now also reluctant to deal robustly with </w:t>
      </w:r>
      <w:r w:rsidR="006F35E6" w:rsidRPr="00E672B1">
        <w:rPr>
          <w:rFonts w:ascii="Arial" w:hAnsi="Arial" w:cs="Arial"/>
          <w:sz w:val="28"/>
          <w:szCs w:val="28"/>
        </w:rPr>
        <w:t>what they perceive</w:t>
      </w:r>
      <w:r w:rsidR="000C4C73" w:rsidRPr="00E672B1">
        <w:rPr>
          <w:rFonts w:ascii="Arial" w:hAnsi="Arial" w:cs="Arial"/>
          <w:sz w:val="28"/>
          <w:szCs w:val="28"/>
        </w:rPr>
        <w:t xml:space="preserve"> </w:t>
      </w:r>
      <w:r w:rsidR="006F35E6" w:rsidRPr="00E672B1">
        <w:rPr>
          <w:rFonts w:ascii="Arial" w:hAnsi="Arial" w:cs="Arial"/>
          <w:sz w:val="28"/>
          <w:szCs w:val="28"/>
        </w:rPr>
        <w:t xml:space="preserve">to be </w:t>
      </w:r>
      <w:r w:rsidR="000C4C73" w:rsidRPr="00E672B1">
        <w:rPr>
          <w:rFonts w:ascii="Arial" w:hAnsi="Arial" w:cs="Arial"/>
          <w:sz w:val="28"/>
          <w:szCs w:val="28"/>
        </w:rPr>
        <w:t>‘controversial’ issues</w:t>
      </w:r>
      <w:r w:rsidR="006F35E6" w:rsidRPr="00E672B1">
        <w:rPr>
          <w:rFonts w:ascii="Arial" w:hAnsi="Arial" w:cs="Arial"/>
          <w:sz w:val="28"/>
          <w:szCs w:val="28"/>
        </w:rPr>
        <w:t xml:space="preserve"> politically</w:t>
      </w:r>
      <w:r w:rsidR="000C4C73" w:rsidRPr="00E672B1">
        <w:rPr>
          <w:rFonts w:ascii="Arial" w:hAnsi="Arial" w:cs="Arial"/>
          <w:sz w:val="28"/>
          <w:szCs w:val="28"/>
        </w:rPr>
        <w:t>.</w:t>
      </w:r>
    </w:p>
    <w:p w:rsidR="002629FF" w:rsidRPr="00E672B1" w:rsidRDefault="002629FF" w:rsidP="00E672B1">
      <w:pPr>
        <w:pStyle w:val="ListParagraph"/>
        <w:spacing w:line="360" w:lineRule="auto"/>
        <w:ind w:left="714"/>
        <w:jc w:val="both"/>
        <w:rPr>
          <w:rFonts w:ascii="Arial" w:hAnsi="Arial" w:cs="Arial"/>
          <w:sz w:val="28"/>
          <w:szCs w:val="28"/>
        </w:rPr>
      </w:pPr>
    </w:p>
    <w:p w:rsidR="002629FF" w:rsidRPr="00E672B1" w:rsidRDefault="002629FF" w:rsidP="00E672B1">
      <w:pPr>
        <w:pStyle w:val="ListParagraph"/>
        <w:numPr>
          <w:ilvl w:val="2"/>
          <w:numId w:val="1"/>
        </w:numPr>
        <w:spacing w:line="360" w:lineRule="auto"/>
        <w:jc w:val="both"/>
        <w:rPr>
          <w:rFonts w:ascii="Arial" w:hAnsi="Arial" w:cs="Arial"/>
          <w:sz w:val="28"/>
          <w:szCs w:val="28"/>
        </w:rPr>
      </w:pPr>
      <w:r w:rsidRPr="00E672B1">
        <w:rPr>
          <w:rFonts w:ascii="Arial" w:hAnsi="Arial" w:cs="Arial"/>
          <w:sz w:val="28"/>
          <w:szCs w:val="28"/>
        </w:rPr>
        <w:t xml:space="preserve">In some of these instances, recourse to secrecy may be linked to political concerns that courses of action are not compliant </w:t>
      </w:r>
      <w:r w:rsidR="00E672B1">
        <w:rPr>
          <w:rFonts w:ascii="Arial" w:hAnsi="Arial" w:cs="Arial"/>
          <w:sz w:val="28"/>
          <w:szCs w:val="28"/>
        </w:rPr>
        <w:t xml:space="preserve">with </w:t>
      </w:r>
      <w:r w:rsidRPr="00E672B1">
        <w:rPr>
          <w:rFonts w:ascii="Arial" w:hAnsi="Arial" w:cs="Arial"/>
          <w:sz w:val="28"/>
          <w:szCs w:val="28"/>
        </w:rPr>
        <w:t xml:space="preserve">human rights standards (domestic or international).  So, the CAJ NITB example indicated a complex situation for the Tourist Board Senior staff, whereby a policy out of line with international legal obligations of the UK was being pushed apparently by the minister, but with an extra level of complication that initial communications were made, not by departmental civil servants, but by the Minister’s special advisor.  Some of the correspondence between the NITB Board and the Minister appears to indicate that the status of the </w:t>
      </w:r>
      <w:r w:rsidRPr="00E672B1">
        <w:rPr>
          <w:rFonts w:ascii="Arial" w:hAnsi="Arial" w:cs="Arial"/>
          <w:sz w:val="28"/>
          <w:szCs w:val="28"/>
        </w:rPr>
        <w:lastRenderedPageBreak/>
        <w:t xml:space="preserve">Ministerial ‘advice’ or ‘direction’ is unclear.  This all just appears to be bad practice of government, aside from the underlying language rights issue at stake.  However, the underlying reason for both the ‘bad practice’ and the resistance to bringing policy in line with human rights standards is likely to be related to political opposition to any change in policy by the Minister.  Where a Minister’s wishes are at odds with lawful action, civil servants are genuinely in a difficult situation caught between two different types of accountability: while they must always act lawfully and comply with their own Human Rights Act obligations, they also as a matter of constitutional law owe loyalty to the Minister. </w:t>
      </w:r>
    </w:p>
    <w:p w:rsidR="002629FF" w:rsidRPr="00E672B1" w:rsidRDefault="002629FF" w:rsidP="00E672B1">
      <w:pPr>
        <w:pStyle w:val="ListParagraph"/>
        <w:spacing w:line="360" w:lineRule="auto"/>
        <w:ind w:left="714"/>
        <w:jc w:val="both"/>
        <w:rPr>
          <w:rFonts w:ascii="Arial" w:hAnsi="Arial" w:cs="Arial"/>
          <w:sz w:val="28"/>
          <w:szCs w:val="28"/>
        </w:rPr>
      </w:pPr>
    </w:p>
    <w:p w:rsidR="002629FF" w:rsidRPr="00E672B1" w:rsidRDefault="002629FF" w:rsidP="00E672B1">
      <w:pPr>
        <w:pStyle w:val="ListParagraph"/>
        <w:numPr>
          <w:ilvl w:val="2"/>
          <w:numId w:val="1"/>
        </w:numPr>
        <w:spacing w:line="360" w:lineRule="auto"/>
        <w:jc w:val="both"/>
        <w:rPr>
          <w:rFonts w:ascii="Arial" w:hAnsi="Arial" w:cs="Arial"/>
          <w:sz w:val="28"/>
          <w:szCs w:val="28"/>
        </w:rPr>
      </w:pPr>
      <w:r w:rsidRPr="00E672B1">
        <w:rPr>
          <w:rFonts w:ascii="Arial" w:hAnsi="Arial" w:cs="Arial"/>
          <w:b/>
          <w:sz w:val="28"/>
          <w:szCs w:val="28"/>
        </w:rPr>
        <w:t>Difficulties with human rights and equality and public services.</w:t>
      </w:r>
      <w:r w:rsidRPr="00E672B1">
        <w:rPr>
          <w:rFonts w:ascii="Arial" w:hAnsi="Arial" w:cs="Arial"/>
          <w:sz w:val="28"/>
          <w:szCs w:val="28"/>
        </w:rPr>
        <w:t xml:space="preserve">  In some of the examples, failures to properly design implementation strategies for inclusion may similarly be linked to political resistance of Ministers.  However, in some examples, these strategies have been publicly supported whole-heartedly by Ministers and politicians.  Here failures of implementation would seem to be more likely a result of capacity and will to deliver, which may be due to any number of reasons: the complications of the bureaucracy in question, lazy, unwilling or unskilled employees somewhere in the system, lack of appropriate systems or resources in place for delivering the policy in question, or lack of vision for what implementation will require in terms of specific goals and timetables.  Here again, a recourse to secrecy may be an instinct of public officials faced with a lack of capacity to implement, for whatever reason.  </w:t>
      </w:r>
    </w:p>
    <w:p w:rsidR="002629FF" w:rsidRPr="00E672B1" w:rsidRDefault="002629FF" w:rsidP="00E672B1">
      <w:pPr>
        <w:pStyle w:val="ListParagraph"/>
        <w:spacing w:line="360" w:lineRule="auto"/>
        <w:jc w:val="both"/>
        <w:rPr>
          <w:rFonts w:ascii="Arial" w:hAnsi="Arial" w:cs="Arial"/>
          <w:sz w:val="28"/>
          <w:szCs w:val="28"/>
        </w:rPr>
      </w:pPr>
    </w:p>
    <w:p w:rsidR="002629FF" w:rsidRPr="00E672B1" w:rsidRDefault="004F7E0A" w:rsidP="00E672B1">
      <w:pPr>
        <w:pStyle w:val="ListParagraph"/>
        <w:numPr>
          <w:ilvl w:val="0"/>
          <w:numId w:val="1"/>
        </w:numPr>
        <w:spacing w:line="360" w:lineRule="auto"/>
        <w:jc w:val="both"/>
        <w:rPr>
          <w:rFonts w:ascii="Arial" w:hAnsi="Arial" w:cs="Arial"/>
          <w:sz w:val="28"/>
          <w:szCs w:val="28"/>
        </w:rPr>
      </w:pPr>
      <w:r w:rsidRPr="00E672B1">
        <w:rPr>
          <w:rFonts w:ascii="Arial" w:hAnsi="Arial" w:cs="Arial"/>
          <w:b/>
          <w:sz w:val="28"/>
          <w:szCs w:val="28"/>
        </w:rPr>
        <w:lastRenderedPageBreak/>
        <w:t xml:space="preserve">Responding to the Challenges.  </w:t>
      </w:r>
    </w:p>
    <w:p w:rsidR="002629FF" w:rsidRPr="00E672B1" w:rsidRDefault="002629FF" w:rsidP="00E672B1">
      <w:pPr>
        <w:pStyle w:val="ListParagraph"/>
        <w:spacing w:line="360" w:lineRule="auto"/>
        <w:jc w:val="both"/>
        <w:rPr>
          <w:rFonts w:ascii="Arial" w:hAnsi="Arial" w:cs="Arial"/>
          <w:sz w:val="28"/>
          <w:szCs w:val="28"/>
        </w:rPr>
      </w:pPr>
    </w:p>
    <w:p w:rsidR="007B1E3D" w:rsidRPr="00E672B1" w:rsidRDefault="002629FF" w:rsidP="00E672B1">
      <w:pPr>
        <w:pStyle w:val="ListParagraph"/>
        <w:numPr>
          <w:ilvl w:val="1"/>
          <w:numId w:val="1"/>
        </w:numPr>
        <w:spacing w:line="360" w:lineRule="auto"/>
        <w:jc w:val="both"/>
        <w:rPr>
          <w:rFonts w:ascii="Arial" w:hAnsi="Arial" w:cs="Arial"/>
          <w:sz w:val="28"/>
          <w:szCs w:val="28"/>
        </w:rPr>
      </w:pPr>
      <w:r w:rsidRPr="00E672B1">
        <w:rPr>
          <w:rFonts w:ascii="Arial" w:hAnsi="Arial" w:cs="Arial"/>
          <w:b/>
          <w:sz w:val="28"/>
          <w:szCs w:val="28"/>
        </w:rPr>
        <w:t xml:space="preserve">Accessible principles rather than more </w:t>
      </w:r>
      <w:r w:rsidR="00682CDF" w:rsidRPr="00E672B1">
        <w:rPr>
          <w:rFonts w:ascii="Arial" w:hAnsi="Arial" w:cs="Arial"/>
          <w:b/>
          <w:sz w:val="28"/>
          <w:szCs w:val="28"/>
        </w:rPr>
        <w:t xml:space="preserve">complicated </w:t>
      </w:r>
      <w:r w:rsidRPr="00E672B1">
        <w:rPr>
          <w:rFonts w:ascii="Arial" w:hAnsi="Arial" w:cs="Arial"/>
          <w:b/>
          <w:sz w:val="28"/>
          <w:szCs w:val="28"/>
        </w:rPr>
        <w:t xml:space="preserve">bureaucracies of reform.  </w:t>
      </w:r>
      <w:r w:rsidR="007B1E3D" w:rsidRPr="00E672B1">
        <w:rPr>
          <w:rFonts w:ascii="Arial" w:hAnsi="Arial" w:cs="Arial"/>
          <w:sz w:val="28"/>
          <w:szCs w:val="28"/>
        </w:rPr>
        <w:t>T</w:t>
      </w:r>
      <w:r w:rsidR="00442DBE" w:rsidRPr="00E672B1">
        <w:rPr>
          <w:rFonts w:ascii="Arial" w:hAnsi="Arial" w:cs="Arial"/>
          <w:sz w:val="28"/>
          <w:szCs w:val="28"/>
        </w:rPr>
        <w:t>he existence of so many complex frame</w:t>
      </w:r>
      <w:r w:rsidR="00D22417" w:rsidRPr="00E672B1">
        <w:rPr>
          <w:rFonts w:ascii="Arial" w:hAnsi="Arial" w:cs="Arial"/>
          <w:sz w:val="28"/>
          <w:szCs w:val="28"/>
        </w:rPr>
        <w:t>-</w:t>
      </w:r>
      <w:r w:rsidR="004F2D96" w:rsidRPr="00E672B1">
        <w:rPr>
          <w:rFonts w:ascii="Arial" w:hAnsi="Arial" w:cs="Arial"/>
          <w:sz w:val="28"/>
          <w:szCs w:val="28"/>
        </w:rPr>
        <w:t>works</w:t>
      </w:r>
      <w:r w:rsidR="00442DBE" w:rsidRPr="00E672B1">
        <w:rPr>
          <w:rFonts w:ascii="Arial" w:hAnsi="Arial" w:cs="Arial"/>
          <w:sz w:val="28"/>
          <w:szCs w:val="28"/>
        </w:rPr>
        <w:t xml:space="preserve"> means that pushing for new frameworks and mechanisms of accountability, transparency and responsiveness appears unlikely to result in change.  Past experience shows that it is possible to get these frameworks, and even a genuine commitment to </w:t>
      </w:r>
      <w:proofErr w:type="spellStart"/>
      <w:r w:rsidR="00442DBE" w:rsidRPr="00E672B1">
        <w:rPr>
          <w:rFonts w:ascii="Arial" w:hAnsi="Arial" w:cs="Arial"/>
          <w:sz w:val="28"/>
          <w:szCs w:val="28"/>
        </w:rPr>
        <w:t>operationalize</w:t>
      </w:r>
      <w:proofErr w:type="spellEnd"/>
      <w:r w:rsidR="00442DBE" w:rsidRPr="00E672B1">
        <w:rPr>
          <w:rFonts w:ascii="Arial" w:hAnsi="Arial" w:cs="Arial"/>
          <w:sz w:val="28"/>
          <w:szCs w:val="28"/>
        </w:rPr>
        <w:t xml:space="preserve"> them.  However, system-wide problems of implementation still arise, and it is often at the level of understanding why implementation is difficult and not happening as planned, that organisations feel frozen out of the process</w:t>
      </w:r>
      <w:r w:rsidR="00D22417" w:rsidRPr="00E672B1">
        <w:rPr>
          <w:rFonts w:ascii="Arial" w:hAnsi="Arial" w:cs="Arial"/>
          <w:sz w:val="28"/>
          <w:szCs w:val="28"/>
        </w:rPr>
        <w:t xml:space="preserve"> of change</w:t>
      </w:r>
      <w:r w:rsidR="00442DBE" w:rsidRPr="00E672B1">
        <w:rPr>
          <w:rFonts w:ascii="Arial" w:hAnsi="Arial" w:cs="Arial"/>
          <w:sz w:val="28"/>
          <w:szCs w:val="28"/>
        </w:rPr>
        <w:t xml:space="preserve">.  </w:t>
      </w:r>
      <w:r w:rsidR="004F2D96" w:rsidRPr="00E672B1">
        <w:rPr>
          <w:rFonts w:ascii="Arial" w:hAnsi="Arial" w:cs="Arial"/>
          <w:sz w:val="28"/>
          <w:szCs w:val="28"/>
        </w:rPr>
        <w:t>In the light of this conclusion, t</w:t>
      </w:r>
      <w:r w:rsidR="007B1E3D" w:rsidRPr="00E672B1">
        <w:rPr>
          <w:rFonts w:ascii="Arial" w:hAnsi="Arial" w:cs="Arial"/>
          <w:sz w:val="28"/>
          <w:szCs w:val="28"/>
        </w:rPr>
        <w:t>he following lines of thought are suggested to assist discussion and deliberation.</w:t>
      </w:r>
    </w:p>
    <w:p w:rsidR="007B1E3D" w:rsidRPr="00E672B1" w:rsidRDefault="007B1E3D" w:rsidP="00E672B1">
      <w:pPr>
        <w:pStyle w:val="ListParagraph"/>
        <w:spacing w:line="360" w:lineRule="auto"/>
        <w:jc w:val="both"/>
        <w:rPr>
          <w:rFonts w:ascii="Arial" w:hAnsi="Arial" w:cs="Arial"/>
          <w:b/>
          <w:sz w:val="28"/>
          <w:szCs w:val="28"/>
        </w:rPr>
      </w:pPr>
    </w:p>
    <w:p w:rsidR="00D22417" w:rsidRPr="00E672B1" w:rsidRDefault="002629FF" w:rsidP="00E672B1">
      <w:pPr>
        <w:pStyle w:val="ListParagraph"/>
        <w:numPr>
          <w:ilvl w:val="1"/>
          <w:numId w:val="1"/>
        </w:numPr>
        <w:spacing w:line="360" w:lineRule="auto"/>
        <w:ind w:left="714" w:hanging="357"/>
        <w:jc w:val="both"/>
        <w:rPr>
          <w:rFonts w:ascii="Arial" w:hAnsi="Arial" w:cs="Arial"/>
          <w:sz w:val="28"/>
          <w:szCs w:val="28"/>
        </w:rPr>
      </w:pPr>
      <w:r w:rsidRPr="00E672B1">
        <w:rPr>
          <w:rFonts w:ascii="Arial" w:hAnsi="Arial" w:cs="Arial"/>
          <w:b/>
          <w:sz w:val="28"/>
          <w:szCs w:val="28"/>
        </w:rPr>
        <w:t xml:space="preserve">A collective articulation of human rights and equality organisation needs for change, and demands of public administration – perhaps going beyond human rights and equality constituencies as part of a wider conversation about public service.  </w:t>
      </w:r>
      <w:r w:rsidR="00D22417" w:rsidRPr="00E672B1">
        <w:rPr>
          <w:rFonts w:ascii="Arial" w:hAnsi="Arial" w:cs="Arial"/>
          <w:sz w:val="28"/>
          <w:szCs w:val="28"/>
        </w:rPr>
        <w:t xml:space="preserve">A simple but important starting point for human rights and equality organisations might be to </w:t>
      </w:r>
      <w:r w:rsidR="002868D2" w:rsidRPr="00E672B1">
        <w:rPr>
          <w:rFonts w:ascii="Arial" w:hAnsi="Arial" w:cs="Arial"/>
          <w:sz w:val="28"/>
          <w:szCs w:val="28"/>
        </w:rPr>
        <w:t>acknowledge that ‘implementation’ is a critical difficulty of human rights and equality policy</w:t>
      </w:r>
      <w:r w:rsidR="00D22417" w:rsidRPr="00E672B1">
        <w:rPr>
          <w:rFonts w:ascii="Arial" w:hAnsi="Arial" w:cs="Arial"/>
          <w:sz w:val="28"/>
          <w:szCs w:val="28"/>
        </w:rPr>
        <w:t>, and the major challenge everywhere</w:t>
      </w:r>
      <w:r w:rsidR="000C4C73" w:rsidRPr="00E672B1">
        <w:rPr>
          <w:rFonts w:ascii="Arial" w:hAnsi="Arial" w:cs="Arial"/>
          <w:sz w:val="28"/>
          <w:szCs w:val="28"/>
        </w:rPr>
        <w:t>.</w:t>
      </w:r>
      <w:r w:rsidR="00D22417" w:rsidRPr="00E672B1">
        <w:rPr>
          <w:rFonts w:ascii="Arial" w:hAnsi="Arial" w:cs="Arial"/>
          <w:sz w:val="28"/>
          <w:szCs w:val="28"/>
        </w:rPr>
        <w:t xml:space="preserve"> </w:t>
      </w:r>
      <w:r w:rsidR="000C4C73" w:rsidRPr="00E672B1">
        <w:rPr>
          <w:rFonts w:ascii="Arial" w:hAnsi="Arial" w:cs="Arial"/>
          <w:sz w:val="28"/>
          <w:szCs w:val="28"/>
        </w:rPr>
        <w:t xml:space="preserve">In the absence of simple articulations of the role of public services and concepts of accountability, human rights and equality NGOS might usefully set out broad principles, drawing on existing ones throughout the UK.   </w:t>
      </w:r>
      <w:r w:rsidR="004F2D96" w:rsidRPr="00E672B1">
        <w:rPr>
          <w:rFonts w:ascii="Arial" w:hAnsi="Arial" w:cs="Arial"/>
          <w:sz w:val="28"/>
          <w:szCs w:val="28"/>
        </w:rPr>
        <w:t xml:space="preserve">The approach of the conference in focusing particular attention on this issue and drawing together experiences of the issues is one which should continue to be built on.  </w:t>
      </w:r>
      <w:r w:rsidR="002868D2" w:rsidRPr="00E672B1">
        <w:rPr>
          <w:rFonts w:ascii="Arial" w:hAnsi="Arial" w:cs="Arial"/>
          <w:sz w:val="28"/>
          <w:szCs w:val="28"/>
        </w:rPr>
        <w:t xml:space="preserve">This is a global, national and </w:t>
      </w:r>
      <w:r w:rsidR="002868D2" w:rsidRPr="00E672B1">
        <w:rPr>
          <w:rFonts w:ascii="Arial" w:hAnsi="Arial" w:cs="Arial"/>
          <w:sz w:val="28"/>
          <w:szCs w:val="28"/>
        </w:rPr>
        <w:lastRenderedPageBreak/>
        <w:t xml:space="preserve">local problem, the subject of intense research, deliberation and on-going reform at each </w:t>
      </w:r>
      <w:r w:rsidR="00D22417" w:rsidRPr="00E672B1">
        <w:rPr>
          <w:rFonts w:ascii="Arial" w:hAnsi="Arial" w:cs="Arial"/>
          <w:sz w:val="28"/>
          <w:szCs w:val="28"/>
        </w:rPr>
        <w:t xml:space="preserve">of these </w:t>
      </w:r>
      <w:r w:rsidR="002868D2" w:rsidRPr="00E672B1">
        <w:rPr>
          <w:rFonts w:ascii="Arial" w:hAnsi="Arial" w:cs="Arial"/>
          <w:sz w:val="28"/>
          <w:szCs w:val="28"/>
        </w:rPr>
        <w:t>level</w:t>
      </w:r>
      <w:r w:rsidR="00D22417" w:rsidRPr="00E672B1">
        <w:rPr>
          <w:rFonts w:ascii="Arial" w:hAnsi="Arial" w:cs="Arial"/>
          <w:sz w:val="28"/>
          <w:szCs w:val="28"/>
        </w:rPr>
        <w:t>s</w:t>
      </w:r>
      <w:r w:rsidR="002868D2" w:rsidRPr="00E672B1">
        <w:rPr>
          <w:rFonts w:ascii="Arial" w:hAnsi="Arial" w:cs="Arial"/>
          <w:sz w:val="28"/>
          <w:szCs w:val="28"/>
        </w:rPr>
        <w:t xml:space="preserve">.  </w:t>
      </w:r>
      <w:r w:rsidR="000C4C73" w:rsidRPr="00E672B1">
        <w:rPr>
          <w:rFonts w:ascii="Arial" w:hAnsi="Arial" w:cs="Arial"/>
          <w:sz w:val="28"/>
          <w:szCs w:val="28"/>
        </w:rPr>
        <w:t xml:space="preserve">Opportunities may therefore exist for creating a wider coalition for change in administrative culture.  </w:t>
      </w:r>
      <w:r w:rsidR="00D22417" w:rsidRPr="00E672B1">
        <w:rPr>
          <w:rFonts w:ascii="Arial" w:hAnsi="Arial" w:cs="Arial"/>
          <w:sz w:val="28"/>
          <w:szCs w:val="28"/>
        </w:rPr>
        <w:t xml:space="preserve">It is quite striking to look at how many societies and global initiatives focus on issues to transparency and accountability, and how many reform processes are in place.  </w:t>
      </w:r>
      <w:r w:rsidR="002868D2" w:rsidRPr="00E672B1">
        <w:rPr>
          <w:rFonts w:ascii="Arial" w:hAnsi="Arial" w:cs="Arial"/>
          <w:sz w:val="28"/>
          <w:szCs w:val="28"/>
        </w:rPr>
        <w:t>The cutting-edge nature of work in Northern Ireland should be acknowledged</w:t>
      </w:r>
      <w:r w:rsidR="00D22417" w:rsidRPr="00E672B1">
        <w:rPr>
          <w:rFonts w:ascii="Arial" w:hAnsi="Arial" w:cs="Arial"/>
          <w:sz w:val="28"/>
          <w:szCs w:val="28"/>
        </w:rPr>
        <w:t xml:space="preserve"> as </w:t>
      </w:r>
      <w:r w:rsidR="002868D2" w:rsidRPr="00E672B1">
        <w:rPr>
          <w:rFonts w:ascii="Arial" w:hAnsi="Arial" w:cs="Arial"/>
          <w:sz w:val="28"/>
          <w:szCs w:val="28"/>
        </w:rPr>
        <w:t>more complicated than a question of a bad ‘mind</w:t>
      </w:r>
      <w:r w:rsidR="00C06013" w:rsidRPr="00E672B1">
        <w:rPr>
          <w:rFonts w:ascii="Arial" w:hAnsi="Arial" w:cs="Arial"/>
          <w:sz w:val="28"/>
          <w:szCs w:val="28"/>
        </w:rPr>
        <w:t>-</w:t>
      </w:r>
      <w:r w:rsidR="002868D2" w:rsidRPr="00E672B1">
        <w:rPr>
          <w:rFonts w:ascii="Arial" w:hAnsi="Arial" w:cs="Arial"/>
          <w:sz w:val="28"/>
          <w:szCs w:val="28"/>
        </w:rPr>
        <w:t>set’ or an ‘administrative culture’</w:t>
      </w:r>
      <w:r w:rsidR="00D22417" w:rsidRPr="00E672B1">
        <w:rPr>
          <w:rFonts w:ascii="Arial" w:hAnsi="Arial" w:cs="Arial"/>
          <w:sz w:val="28"/>
          <w:szCs w:val="28"/>
        </w:rPr>
        <w:t xml:space="preserve">.  The difficulties are in part a product of fast-moving change and the complicated bureaucratic business of modern governance.  </w:t>
      </w:r>
      <w:r w:rsidR="00C67701" w:rsidRPr="00E672B1">
        <w:rPr>
          <w:rFonts w:ascii="Arial" w:hAnsi="Arial" w:cs="Arial"/>
          <w:sz w:val="28"/>
          <w:szCs w:val="28"/>
        </w:rPr>
        <w:t xml:space="preserve">It might be useful for groups to consider further whether the Open Partnership for Government </w:t>
      </w:r>
      <w:r w:rsidR="00D22417" w:rsidRPr="00E672B1">
        <w:rPr>
          <w:rFonts w:ascii="Arial" w:hAnsi="Arial" w:cs="Arial"/>
          <w:sz w:val="28"/>
          <w:szCs w:val="28"/>
        </w:rPr>
        <w:t>process or other processes might offer som</w:t>
      </w:r>
      <w:r w:rsidR="00C846F1" w:rsidRPr="00E672B1">
        <w:rPr>
          <w:rFonts w:ascii="Arial" w:hAnsi="Arial" w:cs="Arial"/>
          <w:sz w:val="28"/>
          <w:szCs w:val="28"/>
        </w:rPr>
        <w:t>e sort of international context</w:t>
      </w:r>
      <w:r w:rsidR="00D22417" w:rsidRPr="00E672B1">
        <w:rPr>
          <w:rFonts w:ascii="Arial" w:hAnsi="Arial" w:cs="Arial"/>
          <w:sz w:val="28"/>
          <w:szCs w:val="28"/>
        </w:rPr>
        <w:t xml:space="preserve"> for addressing these problems, and whether there are specific resources available for understanding the particular difficulties of human rights advocacy. </w:t>
      </w:r>
    </w:p>
    <w:p w:rsidR="00D22417" w:rsidRPr="00E672B1" w:rsidRDefault="00D22417" w:rsidP="00E672B1">
      <w:pPr>
        <w:pStyle w:val="ListParagraph"/>
        <w:spacing w:line="360" w:lineRule="auto"/>
        <w:ind w:left="714"/>
        <w:jc w:val="both"/>
        <w:rPr>
          <w:rFonts w:ascii="Arial" w:hAnsi="Arial" w:cs="Arial"/>
          <w:sz w:val="28"/>
          <w:szCs w:val="28"/>
        </w:rPr>
      </w:pPr>
    </w:p>
    <w:p w:rsidR="00D22417" w:rsidRPr="00E672B1" w:rsidRDefault="000C4C73" w:rsidP="00E672B1">
      <w:pPr>
        <w:pStyle w:val="ListParagraph"/>
        <w:numPr>
          <w:ilvl w:val="1"/>
          <w:numId w:val="1"/>
        </w:numPr>
        <w:spacing w:line="360" w:lineRule="auto"/>
        <w:ind w:left="714" w:hanging="357"/>
        <w:jc w:val="both"/>
        <w:rPr>
          <w:rFonts w:ascii="Arial" w:hAnsi="Arial" w:cs="Arial"/>
          <w:sz w:val="28"/>
          <w:szCs w:val="28"/>
        </w:rPr>
      </w:pPr>
      <w:r w:rsidRPr="00E672B1">
        <w:rPr>
          <w:rFonts w:ascii="Arial" w:hAnsi="Arial" w:cs="Arial"/>
          <w:b/>
          <w:sz w:val="28"/>
          <w:szCs w:val="28"/>
        </w:rPr>
        <w:t xml:space="preserve">A Joint Articulation of Principles/Expectations of Partnership in Strategy Formation.  </w:t>
      </w:r>
      <w:r w:rsidR="002868D2" w:rsidRPr="00E672B1">
        <w:rPr>
          <w:rFonts w:ascii="Arial" w:hAnsi="Arial" w:cs="Arial"/>
          <w:sz w:val="28"/>
          <w:szCs w:val="28"/>
        </w:rPr>
        <w:t xml:space="preserve">It </w:t>
      </w:r>
      <w:r w:rsidR="005C58DF" w:rsidRPr="00E672B1">
        <w:rPr>
          <w:rFonts w:ascii="Arial" w:hAnsi="Arial" w:cs="Arial"/>
          <w:sz w:val="28"/>
          <w:szCs w:val="28"/>
        </w:rPr>
        <w:t xml:space="preserve">might </w:t>
      </w:r>
      <w:r w:rsidRPr="00E672B1">
        <w:rPr>
          <w:rFonts w:ascii="Arial" w:hAnsi="Arial" w:cs="Arial"/>
          <w:sz w:val="28"/>
          <w:szCs w:val="28"/>
        </w:rPr>
        <w:t xml:space="preserve">also </w:t>
      </w:r>
      <w:r w:rsidR="00D22417" w:rsidRPr="00E672B1">
        <w:rPr>
          <w:rFonts w:ascii="Arial" w:hAnsi="Arial" w:cs="Arial"/>
          <w:sz w:val="28"/>
          <w:szCs w:val="28"/>
        </w:rPr>
        <w:t xml:space="preserve">be </w:t>
      </w:r>
      <w:r w:rsidR="005C58DF" w:rsidRPr="00E672B1">
        <w:rPr>
          <w:rFonts w:ascii="Arial" w:hAnsi="Arial" w:cs="Arial"/>
          <w:sz w:val="28"/>
          <w:szCs w:val="28"/>
        </w:rPr>
        <w:t xml:space="preserve">useful for human rights organisations to </w:t>
      </w:r>
      <w:r w:rsidR="002868D2" w:rsidRPr="00E672B1">
        <w:rPr>
          <w:rFonts w:ascii="Arial" w:hAnsi="Arial" w:cs="Arial"/>
          <w:sz w:val="28"/>
          <w:szCs w:val="28"/>
        </w:rPr>
        <w:t>s</w:t>
      </w:r>
      <w:r w:rsidR="005C58DF" w:rsidRPr="00E672B1">
        <w:rPr>
          <w:rFonts w:ascii="Arial" w:hAnsi="Arial" w:cs="Arial"/>
          <w:sz w:val="28"/>
          <w:szCs w:val="28"/>
        </w:rPr>
        <w:t xml:space="preserve">et out a joint articulation of what ‘partnership’ in human rights and equality issues means that could form the basis for engaging with public administrators.  In collecting case studies, it is also clear that for organisations themselves, careful thinking about the relationship between ‘partnership’ and ‘advocacy’ needs to take place on an on-going basis and this is perhaps something that could be usefully deliberated and discussed across different organisational experiences.  Public administrators, too when engaging in ‘partnership’ need to know when and how partners </w:t>
      </w:r>
      <w:r w:rsidR="00D22417" w:rsidRPr="00E672B1">
        <w:rPr>
          <w:rFonts w:ascii="Arial" w:hAnsi="Arial" w:cs="Arial"/>
          <w:sz w:val="28"/>
          <w:szCs w:val="28"/>
        </w:rPr>
        <w:t>move from ‘</w:t>
      </w:r>
      <w:r w:rsidR="00C846F1" w:rsidRPr="00E672B1">
        <w:rPr>
          <w:rFonts w:ascii="Arial" w:hAnsi="Arial" w:cs="Arial"/>
          <w:sz w:val="28"/>
          <w:szCs w:val="28"/>
        </w:rPr>
        <w:t xml:space="preserve">joint </w:t>
      </w:r>
      <w:r w:rsidR="00C846F1" w:rsidRPr="00E672B1">
        <w:rPr>
          <w:rFonts w:ascii="Arial" w:hAnsi="Arial" w:cs="Arial"/>
          <w:sz w:val="28"/>
          <w:szCs w:val="28"/>
        </w:rPr>
        <w:lastRenderedPageBreak/>
        <w:t xml:space="preserve">deliberation’ </w:t>
      </w:r>
      <w:r w:rsidR="00D22417" w:rsidRPr="00E672B1">
        <w:rPr>
          <w:rFonts w:ascii="Arial" w:hAnsi="Arial" w:cs="Arial"/>
          <w:sz w:val="28"/>
          <w:szCs w:val="28"/>
        </w:rPr>
        <w:t xml:space="preserve">to </w:t>
      </w:r>
      <w:r w:rsidR="00C846F1" w:rsidRPr="00E672B1">
        <w:rPr>
          <w:rFonts w:ascii="Arial" w:hAnsi="Arial" w:cs="Arial"/>
          <w:sz w:val="28"/>
          <w:szCs w:val="28"/>
        </w:rPr>
        <w:t xml:space="preserve">a more oppositional </w:t>
      </w:r>
      <w:r w:rsidR="00D22417" w:rsidRPr="00E672B1">
        <w:rPr>
          <w:rFonts w:ascii="Arial" w:hAnsi="Arial" w:cs="Arial"/>
          <w:sz w:val="28"/>
          <w:szCs w:val="28"/>
        </w:rPr>
        <w:t xml:space="preserve">‘advocacy’, </w:t>
      </w:r>
      <w:r w:rsidR="005C58DF" w:rsidRPr="00E672B1">
        <w:rPr>
          <w:rFonts w:ascii="Arial" w:hAnsi="Arial" w:cs="Arial"/>
          <w:sz w:val="28"/>
          <w:szCs w:val="28"/>
        </w:rPr>
        <w:t xml:space="preserve">if </w:t>
      </w:r>
      <w:r w:rsidR="00D22417" w:rsidRPr="00E672B1">
        <w:rPr>
          <w:rFonts w:ascii="Arial" w:hAnsi="Arial" w:cs="Arial"/>
          <w:sz w:val="28"/>
          <w:szCs w:val="28"/>
        </w:rPr>
        <w:t xml:space="preserve">their confidence is to be built towards moving away from instincts </w:t>
      </w:r>
      <w:r w:rsidR="005C58DF" w:rsidRPr="00E672B1">
        <w:rPr>
          <w:rFonts w:ascii="Arial" w:hAnsi="Arial" w:cs="Arial"/>
          <w:sz w:val="28"/>
          <w:szCs w:val="28"/>
        </w:rPr>
        <w:t>of secrecy.</w:t>
      </w:r>
    </w:p>
    <w:p w:rsidR="00D22417" w:rsidRPr="00E672B1" w:rsidRDefault="00D22417" w:rsidP="00E672B1">
      <w:pPr>
        <w:pStyle w:val="ListParagraph"/>
        <w:spacing w:line="360" w:lineRule="auto"/>
        <w:jc w:val="both"/>
        <w:rPr>
          <w:rFonts w:ascii="Arial" w:hAnsi="Arial" w:cs="Arial"/>
          <w:sz w:val="28"/>
          <w:szCs w:val="28"/>
        </w:rPr>
      </w:pPr>
    </w:p>
    <w:p w:rsidR="005C58DF" w:rsidRPr="00E672B1" w:rsidRDefault="000C4C73" w:rsidP="00E672B1">
      <w:pPr>
        <w:pStyle w:val="ListParagraph"/>
        <w:numPr>
          <w:ilvl w:val="1"/>
          <w:numId w:val="1"/>
        </w:numPr>
        <w:spacing w:line="360" w:lineRule="auto"/>
        <w:ind w:left="714" w:hanging="357"/>
        <w:jc w:val="both"/>
        <w:rPr>
          <w:rFonts w:ascii="Arial" w:hAnsi="Arial" w:cs="Arial"/>
          <w:sz w:val="28"/>
          <w:szCs w:val="28"/>
        </w:rPr>
      </w:pPr>
      <w:r w:rsidRPr="00E672B1">
        <w:rPr>
          <w:rFonts w:ascii="Arial" w:hAnsi="Arial" w:cs="Arial"/>
          <w:b/>
          <w:sz w:val="28"/>
          <w:szCs w:val="28"/>
        </w:rPr>
        <w:t xml:space="preserve">Establishing a clearer framework of legality for difficult human rights and equality issues.  </w:t>
      </w:r>
      <w:r w:rsidR="00D22417" w:rsidRPr="00E672B1">
        <w:rPr>
          <w:rFonts w:ascii="Arial" w:hAnsi="Arial" w:cs="Arial"/>
          <w:sz w:val="28"/>
          <w:szCs w:val="28"/>
        </w:rPr>
        <w:t>H</w:t>
      </w:r>
      <w:r w:rsidR="005C58DF" w:rsidRPr="00E672B1">
        <w:rPr>
          <w:rFonts w:ascii="Arial" w:hAnsi="Arial" w:cs="Arial"/>
          <w:sz w:val="28"/>
          <w:szCs w:val="28"/>
        </w:rPr>
        <w:t xml:space="preserve">uman rights issues </w:t>
      </w:r>
      <w:r w:rsidR="00D22417" w:rsidRPr="00E672B1">
        <w:rPr>
          <w:rFonts w:ascii="Arial" w:hAnsi="Arial" w:cs="Arial"/>
          <w:sz w:val="28"/>
          <w:szCs w:val="28"/>
        </w:rPr>
        <w:t xml:space="preserve">that </w:t>
      </w:r>
      <w:r w:rsidR="005C58DF" w:rsidRPr="00E672B1">
        <w:rPr>
          <w:rFonts w:ascii="Arial" w:hAnsi="Arial" w:cs="Arial"/>
          <w:sz w:val="28"/>
          <w:szCs w:val="28"/>
        </w:rPr>
        <w:t>connect with political</w:t>
      </w:r>
      <w:r w:rsidR="00D22417" w:rsidRPr="00E672B1">
        <w:rPr>
          <w:rFonts w:ascii="Arial" w:hAnsi="Arial" w:cs="Arial"/>
          <w:sz w:val="28"/>
          <w:szCs w:val="28"/>
        </w:rPr>
        <w:t xml:space="preserve"> division and the ‘unfinished business’ of peace process commitments to human rights and equality</w:t>
      </w:r>
      <w:r w:rsidR="005C58DF" w:rsidRPr="00E672B1">
        <w:rPr>
          <w:rFonts w:ascii="Arial" w:hAnsi="Arial" w:cs="Arial"/>
          <w:sz w:val="28"/>
          <w:szCs w:val="28"/>
        </w:rPr>
        <w:t>, such as language rights, a range of civil and political rights, and rights relating to the legacy of conflict, need to operate within a clear framework of legality.  There are many instances where this framework slips or appears insufficiently precise to compel action, or call people to account.  The following matters would appear critical</w:t>
      </w:r>
      <w:r w:rsidR="00D22417" w:rsidRPr="00E672B1">
        <w:rPr>
          <w:rFonts w:ascii="Arial" w:hAnsi="Arial" w:cs="Arial"/>
          <w:sz w:val="28"/>
          <w:szCs w:val="28"/>
        </w:rPr>
        <w:t xml:space="preserve"> to keep pressing on</w:t>
      </w:r>
      <w:r w:rsidR="005C58DF" w:rsidRPr="00E672B1">
        <w:rPr>
          <w:rFonts w:ascii="Arial" w:hAnsi="Arial" w:cs="Arial"/>
          <w:sz w:val="28"/>
          <w:szCs w:val="28"/>
        </w:rPr>
        <w:t>:</w:t>
      </w:r>
    </w:p>
    <w:p w:rsidR="00D22417" w:rsidRPr="00E672B1" w:rsidRDefault="00D22417" w:rsidP="00E672B1">
      <w:pPr>
        <w:pStyle w:val="ListParagraph"/>
        <w:spacing w:line="360" w:lineRule="auto"/>
        <w:jc w:val="both"/>
        <w:rPr>
          <w:rFonts w:ascii="Arial" w:hAnsi="Arial" w:cs="Arial"/>
          <w:sz w:val="28"/>
          <w:szCs w:val="28"/>
        </w:rPr>
      </w:pPr>
    </w:p>
    <w:p w:rsidR="005C58DF" w:rsidRPr="00E672B1" w:rsidRDefault="005C58DF" w:rsidP="00E672B1">
      <w:pPr>
        <w:spacing w:line="360" w:lineRule="auto"/>
        <w:jc w:val="both"/>
        <w:rPr>
          <w:rFonts w:ascii="Arial" w:hAnsi="Arial" w:cs="Arial"/>
          <w:sz w:val="28"/>
          <w:szCs w:val="28"/>
        </w:rPr>
      </w:pPr>
      <w:r w:rsidRPr="00E672B1">
        <w:rPr>
          <w:rFonts w:ascii="Arial" w:hAnsi="Arial" w:cs="Arial"/>
          <w:sz w:val="28"/>
          <w:szCs w:val="28"/>
        </w:rPr>
        <w:t xml:space="preserve">- </w:t>
      </w:r>
      <w:proofErr w:type="gramStart"/>
      <w:r w:rsidRPr="00E672B1">
        <w:rPr>
          <w:rFonts w:ascii="Arial" w:hAnsi="Arial" w:cs="Arial"/>
          <w:sz w:val="28"/>
          <w:szCs w:val="28"/>
        </w:rPr>
        <w:t>the</w:t>
      </w:r>
      <w:proofErr w:type="gramEnd"/>
      <w:r w:rsidRPr="00E672B1">
        <w:rPr>
          <w:rFonts w:ascii="Arial" w:hAnsi="Arial" w:cs="Arial"/>
          <w:sz w:val="28"/>
          <w:szCs w:val="28"/>
        </w:rPr>
        <w:t xml:space="preserve"> Bill of Rights, or a clearly ‘negotiated’ rights framework which commits all departments to international legal standards in Northern Ireland</w:t>
      </w:r>
      <w:r w:rsidR="00D22417" w:rsidRPr="00E672B1">
        <w:rPr>
          <w:rFonts w:ascii="Arial" w:hAnsi="Arial" w:cs="Arial"/>
          <w:sz w:val="28"/>
          <w:szCs w:val="28"/>
        </w:rPr>
        <w:t xml:space="preserve">.  Given the </w:t>
      </w:r>
      <w:r w:rsidR="000C4C73" w:rsidRPr="00E672B1">
        <w:rPr>
          <w:rFonts w:ascii="Arial" w:hAnsi="Arial" w:cs="Arial"/>
          <w:sz w:val="28"/>
          <w:szCs w:val="28"/>
        </w:rPr>
        <w:t>difficulty of achieving this</w:t>
      </w:r>
      <w:r w:rsidR="00D22417" w:rsidRPr="00E672B1">
        <w:rPr>
          <w:rFonts w:ascii="Arial" w:hAnsi="Arial" w:cs="Arial"/>
          <w:sz w:val="28"/>
          <w:szCs w:val="28"/>
        </w:rPr>
        <w:t xml:space="preserve">, it could be useful to think in terms of a proposal for an ‘interim bill of rights’ which would target those areas ‘peculiar to Northern Ireland’ that they are almost impossible to get agreement on politically, </w:t>
      </w:r>
      <w:r w:rsidR="000C4C73" w:rsidRPr="00E672B1">
        <w:rPr>
          <w:rFonts w:ascii="Arial" w:hAnsi="Arial" w:cs="Arial"/>
          <w:sz w:val="28"/>
          <w:szCs w:val="28"/>
        </w:rPr>
        <w:t xml:space="preserve">and work to establish programmatic rights </w:t>
      </w:r>
      <w:r w:rsidR="00D22417" w:rsidRPr="00E672B1">
        <w:rPr>
          <w:rFonts w:ascii="Arial" w:hAnsi="Arial" w:cs="Arial"/>
          <w:sz w:val="28"/>
          <w:szCs w:val="28"/>
        </w:rPr>
        <w:t>which would require programmes of legislation on issues such as language rights, and the legacy of the past, within clearly establ</w:t>
      </w:r>
      <w:r w:rsidR="009A3506" w:rsidRPr="00E672B1">
        <w:rPr>
          <w:rFonts w:ascii="Arial" w:hAnsi="Arial" w:cs="Arial"/>
          <w:sz w:val="28"/>
          <w:szCs w:val="28"/>
        </w:rPr>
        <w:t>ished parameters and timetables</w:t>
      </w:r>
    </w:p>
    <w:p w:rsidR="005C58DF" w:rsidRPr="00E672B1" w:rsidRDefault="005C58DF" w:rsidP="00E672B1">
      <w:pPr>
        <w:spacing w:line="360" w:lineRule="auto"/>
        <w:jc w:val="both"/>
        <w:rPr>
          <w:rFonts w:ascii="Arial" w:hAnsi="Arial" w:cs="Arial"/>
          <w:sz w:val="28"/>
          <w:szCs w:val="28"/>
        </w:rPr>
      </w:pPr>
      <w:r w:rsidRPr="00E672B1">
        <w:rPr>
          <w:rFonts w:ascii="Arial" w:hAnsi="Arial" w:cs="Arial"/>
          <w:sz w:val="28"/>
          <w:szCs w:val="28"/>
        </w:rPr>
        <w:t>- a better worked out relationship between international and devolved governments, as regards reporting and responding to deficits in how the UK is complying with international human rights standards in devolved regions</w:t>
      </w:r>
    </w:p>
    <w:p w:rsidR="005C58DF" w:rsidRPr="00E672B1" w:rsidRDefault="005C58DF" w:rsidP="00E672B1">
      <w:pPr>
        <w:spacing w:line="360" w:lineRule="auto"/>
        <w:jc w:val="both"/>
        <w:rPr>
          <w:rFonts w:ascii="Arial" w:hAnsi="Arial" w:cs="Arial"/>
          <w:sz w:val="28"/>
          <w:szCs w:val="28"/>
        </w:rPr>
      </w:pPr>
      <w:r w:rsidRPr="00E672B1">
        <w:rPr>
          <w:rFonts w:ascii="Arial" w:hAnsi="Arial" w:cs="Arial"/>
          <w:sz w:val="28"/>
          <w:szCs w:val="28"/>
        </w:rPr>
        <w:lastRenderedPageBreak/>
        <w:t xml:space="preserve">- </w:t>
      </w:r>
      <w:proofErr w:type="gramStart"/>
      <w:r w:rsidRPr="00E672B1">
        <w:rPr>
          <w:rFonts w:ascii="Arial" w:hAnsi="Arial" w:cs="Arial"/>
          <w:sz w:val="28"/>
          <w:szCs w:val="28"/>
        </w:rPr>
        <w:t>some</w:t>
      </w:r>
      <w:proofErr w:type="gramEnd"/>
      <w:r w:rsidRPr="00E672B1">
        <w:rPr>
          <w:rFonts w:ascii="Arial" w:hAnsi="Arial" w:cs="Arial"/>
          <w:sz w:val="28"/>
          <w:szCs w:val="28"/>
        </w:rPr>
        <w:t xml:space="preserve"> sort of framework of legality and arbitration for issues where Ministers and others in power are reluctant to comply with international human rights obligations.  These arbitration mechanisms have been put in place for other ‘coalition’ governments</w:t>
      </w:r>
      <w:r w:rsidR="00CB3148" w:rsidRPr="00E672B1">
        <w:rPr>
          <w:rFonts w:ascii="Arial" w:hAnsi="Arial" w:cs="Arial"/>
          <w:sz w:val="28"/>
          <w:szCs w:val="28"/>
        </w:rPr>
        <w:t xml:space="preserve"> and civil servants</w:t>
      </w:r>
      <w:proofErr w:type="gramStart"/>
      <w:r w:rsidR="00CB3148" w:rsidRPr="00E672B1">
        <w:rPr>
          <w:rFonts w:ascii="Arial" w:hAnsi="Arial" w:cs="Arial"/>
          <w:sz w:val="28"/>
          <w:szCs w:val="28"/>
        </w:rPr>
        <w:t xml:space="preserve">, </w:t>
      </w:r>
      <w:r w:rsidRPr="00E672B1">
        <w:rPr>
          <w:rFonts w:ascii="Arial" w:hAnsi="Arial" w:cs="Arial"/>
          <w:sz w:val="28"/>
          <w:szCs w:val="28"/>
        </w:rPr>
        <w:t xml:space="preserve"> although</w:t>
      </w:r>
      <w:proofErr w:type="gramEnd"/>
      <w:r w:rsidRPr="00E672B1">
        <w:rPr>
          <w:rFonts w:ascii="Arial" w:hAnsi="Arial" w:cs="Arial"/>
          <w:sz w:val="28"/>
          <w:szCs w:val="28"/>
        </w:rPr>
        <w:t xml:space="preserve"> not all are public.   Some form of independent legal advice is necessary within the system, and the role of the departmental solicitor </w:t>
      </w:r>
      <w:r w:rsidR="00CB3148" w:rsidRPr="00E672B1">
        <w:rPr>
          <w:rFonts w:ascii="Arial" w:hAnsi="Arial" w:cs="Arial"/>
          <w:sz w:val="28"/>
          <w:szCs w:val="28"/>
        </w:rPr>
        <w:t xml:space="preserve">in Northern Ireland is a complicated one, </w:t>
      </w:r>
      <w:r w:rsidR="009A3506" w:rsidRPr="00E672B1">
        <w:rPr>
          <w:rFonts w:ascii="Arial" w:hAnsi="Arial" w:cs="Arial"/>
          <w:sz w:val="28"/>
          <w:szCs w:val="28"/>
        </w:rPr>
        <w:t xml:space="preserve">in that it can end up advising different Ministers differently, or both being a recourse of legal advice on human rights obligations, and defending departments against accusations that they have not complied with human rights obligations.  </w:t>
      </w:r>
      <w:r w:rsidR="00CB3148" w:rsidRPr="00E672B1">
        <w:rPr>
          <w:rFonts w:ascii="Arial" w:hAnsi="Arial" w:cs="Arial"/>
          <w:sz w:val="28"/>
          <w:szCs w:val="28"/>
        </w:rPr>
        <w:t xml:space="preserve">It might be useful for human rights and equality organisations to </w:t>
      </w:r>
      <w:r w:rsidR="009A3506" w:rsidRPr="00E672B1">
        <w:rPr>
          <w:rFonts w:ascii="Arial" w:hAnsi="Arial" w:cs="Arial"/>
          <w:sz w:val="28"/>
          <w:szCs w:val="28"/>
        </w:rPr>
        <w:t>push for a more public transparency of how questions of departmental disput</w:t>
      </w:r>
      <w:r w:rsidR="000C4C73" w:rsidRPr="00E672B1">
        <w:rPr>
          <w:rFonts w:ascii="Arial" w:hAnsi="Arial" w:cs="Arial"/>
          <w:sz w:val="28"/>
          <w:szCs w:val="28"/>
        </w:rPr>
        <w:t>e and legality are dealt with</w:t>
      </w:r>
    </w:p>
    <w:p w:rsidR="00CE0F5A" w:rsidRPr="00E672B1" w:rsidRDefault="00CB3148" w:rsidP="00E672B1">
      <w:pPr>
        <w:spacing w:line="360" w:lineRule="auto"/>
        <w:jc w:val="both"/>
        <w:rPr>
          <w:rFonts w:ascii="Arial" w:hAnsi="Arial" w:cs="Arial"/>
          <w:sz w:val="28"/>
          <w:szCs w:val="28"/>
        </w:rPr>
      </w:pPr>
      <w:r w:rsidRPr="00E672B1">
        <w:rPr>
          <w:rFonts w:ascii="Arial" w:hAnsi="Arial" w:cs="Arial"/>
          <w:sz w:val="28"/>
          <w:szCs w:val="28"/>
        </w:rPr>
        <w:t xml:space="preserve">- </w:t>
      </w:r>
      <w:r w:rsidR="000C4C73" w:rsidRPr="00E672B1">
        <w:rPr>
          <w:rFonts w:ascii="Arial" w:hAnsi="Arial" w:cs="Arial"/>
          <w:sz w:val="28"/>
          <w:szCs w:val="28"/>
        </w:rPr>
        <w:t xml:space="preserve">Strategies, </w:t>
      </w:r>
      <w:r w:rsidRPr="00E672B1">
        <w:rPr>
          <w:rFonts w:ascii="Arial" w:hAnsi="Arial" w:cs="Arial"/>
          <w:sz w:val="28"/>
          <w:szCs w:val="28"/>
        </w:rPr>
        <w:t xml:space="preserve">Oaths and ‘Action Plans’.  </w:t>
      </w:r>
      <w:r w:rsidR="004F2D96" w:rsidRPr="00E672B1">
        <w:rPr>
          <w:rFonts w:ascii="Arial" w:hAnsi="Arial" w:cs="Arial"/>
          <w:sz w:val="28"/>
          <w:szCs w:val="28"/>
        </w:rPr>
        <w:t>As part of the push for a more overarching concept of accountability, transparency and responsiveness, c</w:t>
      </w:r>
      <w:r w:rsidR="009A3506" w:rsidRPr="00E672B1">
        <w:rPr>
          <w:rFonts w:ascii="Arial" w:hAnsi="Arial" w:cs="Arial"/>
          <w:sz w:val="28"/>
          <w:szCs w:val="28"/>
        </w:rPr>
        <w:t xml:space="preserve">onsideration could be given to </w:t>
      </w:r>
      <w:r w:rsidR="000C4C73" w:rsidRPr="00E672B1">
        <w:rPr>
          <w:rFonts w:ascii="Arial" w:hAnsi="Arial" w:cs="Arial"/>
          <w:sz w:val="28"/>
          <w:szCs w:val="28"/>
        </w:rPr>
        <w:t xml:space="preserve">whether there needs to be some sort of overall </w:t>
      </w:r>
      <w:r w:rsidR="009A3506" w:rsidRPr="00E672B1">
        <w:rPr>
          <w:rFonts w:ascii="Arial" w:hAnsi="Arial" w:cs="Arial"/>
          <w:sz w:val="28"/>
          <w:szCs w:val="28"/>
        </w:rPr>
        <w:t>National Action Plan</w:t>
      </w:r>
      <w:r w:rsidR="000C4C73" w:rsidRPr="00E672B1">
        <w:rPr>
          <w:rFonts w:ascii="Arial" w:hAnsi="Arial" w:cs="Arial"/>
          <w:sz w:val="28"/>
          <w:szCs w:val="28"/>
        </w:rPr>
        <w:t xml:space="preserve"> on Human Rights and Equality, which would help drive particular strategies around race, sexual orientation, age, disability, gender, etc</w:t>
      </w:r>
      <w:r w:rsidR="009A3506" w:rsidRPr="00E672B1">
        <w:rPr>
          <w:rFonts w:ascii="Arial" w:hAnsi="Arial" w:cs="Arial"/>
          <w:sz w:val="28"/>
          <w:szCs w:val="28"/>
        </w:rPr>
        <w:t xml:space="preserve">.  </w:t>
      </w:r>
      <w:r w:rsidRPr="00E672B1">
        <w:rPr>
          <w:rFonts w:ascii="Arial" w:hAnsi="Arial" w:cs="Arial"/>
          <w:sz w:val="28"/>
          <w:szCs w:val="28"/>
        </w:rPr>
        <w:t>The S</w:t>
      </w:r>
      <w:r w:rsidR="00C846F1" w:rsidRPr="00E672B1">
        <w:rPr>
          <w:rFonts w:ascii="Arial" w:hAnsi="Arial" w:cs="Arial"/>
          <w:sz w:val="28"/>
          <w:szCs w:val="28"/>
        </w:rPr>
        <w:t>cottish Human Rights Commission</w:t>
      </w:r>
      <w:r w:rsidRPr="00E672B1">
        <w:rPr>
          <w:rFonts w:ascii="Arial" w:hAnsi="Arial" w:cs="Arial"/>
          <w:sz w:val="28"/>
          <w:szCs w:val="28"/>
        </w:rPr>
        <w:t xml:space="preserve"> conducted a review of human rights law, policy and practice in Scotland, and concluded that many of the required laws and policies were in place, but that implementation was th</w:t>
      </w:r>
      <w:r w:rsidR="007E37A4" w:rsidRPr="00E672B1">
        <w:rPr>
          <w:rFonts w:ascii="Arial" w:hAnsi="Arial" w:cs="Arial"/>
          <w:sz w:val="28"/>
          <w:szCs w:val="28"/>
        </w:rPr>
        <w:t>e</w:t>
      </w:r>
      <w:r w:rsidRPr="00E672B1">
        <w:rPr>
          <w:rFonts w:ascii="Arial" w:hAnsi="Arial" w:cs="Arial"/>
          <w:sz w:val="28"/>
          <w:szCs w:val="28"/>
        </w:rPr>
        <w:t xml:space="preserve"> key problem.  It has now set out a Scottish National Action Plan, and seeks to engage with government on an on-going basis.  </w:t>
      </w:r>
      <w:r w:rsidR="007E37A4" w:rsidRPr="00E672B1">
        <w:rPr>
          <w:rFonts w:ascii="Arial" w:hAnsi="Arial" w:cs="Arial"/>
          <w:sz w:val="28"/>
          <w:szCs w:val="28"/>
        </w:rPr>
        <w:t>This plan has operated to pull many of the key issues around both civil and political rights and socio-economic rights together, and has been the subject of wide consultation</w:t>
      </w:r>
      <w:r w:rsidR="009E265C" w:rsidRPr="00E672B1">
        <w:rPr>
          <w:rFonts w:ascii="Arial" w:hAnsi="Arial" w:cs="Arial"/>
          <w:sz w:val="28"/>
          <w:szCs w:val="28"/>
        </w:rPr>
        <w:t xml:space="preserve"> with civil society, vulnerable groups, and the Scottish government</w:t>
      </w:r>
      <w:r w:rsidR="007E37A4" w:rsidRPr="00E672B1">
        <w:rPr>
          <w:rFonts w:ascii="Arial" w:hAnsi="Arial" w:cs="Arial"/>
          <w:sz w:val="28"/>
          <w:szCs w:val="28"/>
        </w:rPr>
        <w:t xml:space="preserve">. </w:t>
      </w:r>
      <w:r w:rsidR="00A16E80" w:rsidRPr="00E672B1">
        <w:rPr>
          <w:rFonts w:ascii="Arial" w:hAnsi="Arial" w:cs="Arial"/>
          <w:sz w:val="28"/>
          <w:szCs w:val="28"/>
        </w:rPr>
        <w:t xml:space="preserve"> The way in which this plan is translated into</w:t>
      </w:r>
      <w:r w:rsidR="00422757" w:rsidRPr="00E672B1">
        <w:rPr>
          <w:rFonts w:ascii="Arial" w:hAnsi="Arial" w:cs="Arial"/>
          <w:sz w:val="28"/>
          <w:szCs w:val="28"/>
        </w:rPr>
        <w:t xml:space="preserve"> a set of partnership activities</w:t>
      </w:r>
      <w:r w:rsidR="00A16E80" w:rsidRPr="00E672B1">
        <w:rPr>
          <w:rFonts w:ascii="Arial" w:hAnsi="Arial" w:cs="Arial"/>
          <w:sz w:val="28"/>
          <w:szCs w:val="28"/>
        </w:rPr>
        <w:t xml:space="preserve"> </w:t>
      </w:r>
      <w:r w:rsidR="00A16E80" w:rsidRPr="00E672B1">
        <w:rPr>
          <w:rFonts w:ascii="Arial" w:hAnsi="Arial" w:cs="Arial"/>
          <w:sz w:val="28"/>
          <w:szCs w:val="28"/>
        </w:rPr>
        <w:lastRenderedPageBreak/>
        <w:t xml:space="preserve">with government, </w:t>
      </w:r>
      <w:r w:rsidR="009E265C" w:rsidRPr="00E672B1">
        <w:rPr>
          <w:rFonts w:ascii="Arial" w:hAnsi="Arial" w:cs="Arial"/>
          <w:sz w:val="28"/>
          <w:szCs w:val="28"/>
        </w:rPr>
        <w:t xml:space="preserve">civil society </w:t>
      </w:r>
      <w:r w:rsidR="00A16E80" w:rsidRPr="00E672B1">
        <w:rPr>
          <w:rFonts w:ascii="Arial" w:hAnsi="Arial" w:cs="Arial"/>
          <w:sz w:val="28"/>
          <w:szCs w:val="28"/>
        </w:rPr>
        <w:t xml:space="preserve">and organisations such as the police can be seen </w:t>
      </w:r>
      <w:r w:rsidR="00E672B1">
        <w:rPr>
          <w:rFonts w:ascii="Arial" w:hAnsi="Arial" w:cs="Arial"/>
          <w:sz w:val="28"/>
          <w:szCs w:val="28"/>
        </w:rPr>
        <w:t>here</w:t>
      </w:r>
      <w:r w:rsidR="00A16E80" w:rsidRPr="00E672B1">
        <w:rPr>
          <w:rFonts w:ascii="Arial" w:hAnsi="Arial" w:cs="Arial"/>
          <w:sz w:val="28"/>
          <w:szCs w:val="28"/>
        </w:rPr>
        <w:t xml:space="preserve"> </w:t>
      </w:r>
      <w:hyperlink r:id="rId18" w:history="1">
        <w:r w:rsidR="00A16E80" w:rsidRPr="00E672B1">
          <w:rPr>
            <w:rStyle w:val="Hyperlink"/>
            <w:rFonts w:ascii="Arial" w:hAnsi="Arial" w:cs="Arial"/>
            <w:sz w:val="28"/>
            <w:szCs w:val="28"/>
          </w:rPr>
          <w:t>http://www.scottishhumanrights.com/actionplan/betterlives</w:t>
        </w:r>
      </w:hyperlink>
      <w:r w:rsidR="00A16E80" w:rsidRPr="00E672B1">
        <w:rPr>
          <w:rFonts w:ascii="Arial" w:hAnsi="Arial" w:cs="Arial"/>
          <w:sz w:val="28"/>
          <w:szCs w:val="28"/>
        </w:rPr>
        <w:t xml:space="preserve">. </w:t>
      </w:r>
      <w:r w:rsidR="007E37A4" w:rsidRPr="00E672B1">
        <w:rPr>
          <w:rFonts w:ascii="Arial" w:hAnsi="Arial" w:cs="Arial"/>
          <w:sz w:val="28"/>
          <w:szCs w:val="28"/>
        </w:rPr>
        <w:t xml:space="preserve"> </w:t>
      </w:r>
      <w:r w:rsidRPr="00E672B1">
        <w:rPr>
          <w:rFonts w:ascii="Arial" w:hAnsi="Arial" w:cs="Arial"/>
          <w:sz w:val="28"/>
          <w:szCs w:val="28"/>
        </w:rPr>
        <w:t>The Scottish</w:t>
      </w:r>
      <w:r w:rsidR="00C846F1" w:rsidRPr="00E672B1">
        <w:rPr>
          <w:rFonts w:ascii="Arial" w:hAnsi="Arial" w:cs="Arial"/>
          <w:sz w:val="28"/>
          <w:szCs w:val="28"/>
        </w:rPr>
        <w:t xml:space="preserve"> Human Rights Consortium (an</w:t>
      </w:r>
      <w:r w:rsidR="007E37A4" w:rsidRPr="00E672B1">
        <w:rPr>
          <w:rFonts w:ascii="Arial" w:hAnsi="Arial" w:cs="Arial"/>
          <w:sz w:val="28"/>
          <w:szCs w:val="28"/>
        </w:rPr>
        <w:t xml:space="preserve"> umbrella group) </w:t>
      </w:r>
      <w:r w:rsidRPr="00E672B1">
        <w:rPr>
          <w:rFonts w:ascii="Arial" w:hAnsi="Arial" w:cs="Arial"/>
          <w:sz w:val="28"/>
          <w:szCs w:val="28"/>
        </w:rPr>
        <w:t>approach has been to c</w:t>
      </w:r>
      <w:r w:rsidR="00CE0F5A" w:rsidRPr="00E672B1">
        <w:rPr>
          <w:rFonts w:ascii="Arial" w:hAnsi="Arial" w:cs="Arial"/>
          <w:sz w:val="28"/>
          <w:szCs w:val="28"/>
        </w:rPr>
        <w:t>onsult and c</w:t>
      </w:r>
      <w:r w:rsidRPr="00E672B1">
        <w:rPr>
          <w:rFonts w:ascii="Arial" w:hAnsi="Arial" w:cs="Arial"/>
          <w:sz w:val="28"/>
          <w:szCs w:val="28"/>
        </w:rPr>
        <w:t>ampaign for an ‘oath</w:t>
      </w:r>
      <w:r w:rsidR="00CE0F5A" w:rsidRPr="00E672B1">
        <w:rPr>
          <w:rFonts w:ascii="Arial" w:hAnsi="Arial" w:cs="Arial"/>
          <w:sz w:val="28"/>
          <w:szCs w:val="28"/>
        </w:rPr>
        <w:t>’ for public servants which would include a commitment  to promote and prot</w:t>
      </w:r>
      <w:r w:rsidRPr="00E672B1">
        <w:rPr>
          <w:rFonts w:ascii="Arial" w:hAnsi="Arial" w:cs="Arial"/>
          <w:sz w:val="28"/>
          <w:szCs w:val="28"/>
        </w:rPr>
        <w:t>ect human rights</w:t>
      </w:r>
      <w:r w:rsidR="00CE0F5A" w:rsidRPr="00E672B1">
        <w:rPr>
          <w:rFonts w:ascii="Arial" w:hAnsi="Arial" w:cs="Arial"/>
          <w:sz w:val="28"/>
          <w:szCs w:val="28"/>
        </w:rPr>
        <w:t xml:space="preserve"> on a daily basis</w:t>
      </w:r>
      <w:r w:rsidRPr="00E672B1">
        <w:rPr>
          <w:rFonts w:ascii="Arial" w:hAnsi="Arial" w:cs="Arial"/>
          <w:sz w:val="28"/>
          <w:szCs w:val="28"/>
        </w:rPr>
        <w:t>’ (which would supplement their Human Rights Act Duties)</w:t>
      </w:r>
      <w:r w:rsidR="00CE0F5A" w:rsidRPr="00E672B1">
        <w:rPr>
          <w:rFonts w:ascii="Arial" w:hAnsi="Arial" w:cs="Arial"/>
          <w:sz w:val="28"/>
          <w:szCs w:val="28"/>
        </w:rPr>
        <w:t xml:space="preserve"> (see http://www.scottishhumanrights.com/actionplan/betterlives)</w:t>
      </w:r>
      <w:r w:rsidRPr="00E672B1">
        <w:rPr>
          <w:rFonts w:ascii="Arial" w:hAnsi="Arial" w:cs="Arial"/>
          <w:sz w:val="28"/>
          <w:szCs w:val="28"/>
        </w:rPr>
        <w:t>.  While this would operate only symbolically, interestingly it was resisted by (sympathetic) officials and t</w:t>
      </w:r>
      <w:r w:rsidR="00E672B1">
        <w:rPr>
          <w:rFonts w:ascii="Arial" w:hAnsi="Arial" w:cs="Arial"/>
          <w:sz w:val="28"/>
          <w:szCs w:val="28"/>
        </w:rPr>
        <w:t>rade unions, on the basis that</w:t>
      </w:r>
      <w:r w:rsidRPr="00E672B1">
        <w:rPr>
          <w:rFonts w:ascii="Arial" w:hAnsi="Arial" w:cs="Arial"/>
          <w:sz w:val="28"/>
          <w:szCs w:val="28"/>
        </w:rPr>
        <w:t xml:space="preserve"> some organisations were so lacking in a human rights culture that individuals working within them would not be able to uphold such an oath, even if </w:t>
      </w:r>
      <w:r w:rsidR="000C4C73" w:rsidRPr="00E672B1">
        <w:rPr>
          <w:rFonts w:ascii="Arial" w:hAnsi="Arial" w:cs="Arial"/>
          <w:sz w:val="28"/>
          <w:szCs w:val="28"/>
        </w:rPr>
        <w:t xml:space="preserve">personally </w:t>
      </w:r>
      <w:r w:rsidRPr="00E672B1">
        <w:rPr>
          <w:rFonts w:ascii="Arial" w:hAnsi="Arial" w:cs="Arial"/>
          <w:sz w:val="28"/>
          <w:szCs w:val="28"/>
        </w:rPr>
        <w:t>committed to</w:t>
      </w:r>
      <w:r w:rsidR="000C4C73" w:rsidRPr="00E672B1">
        <w:rPr>
          <w:rFonts w:ascii="Arial" w:hAnsi="Arial" w:cs="Arial"/>
          <w:sz w:val="28"/>
          <w:szCs w:val="28"/>
        </w:rPr>
        <w:t xml:space="preserve"> it</w:t>
      </w:r>
      <w:r w:rsidRPr="00E672B1">
        <w:rPr>
          <w:rFonts w:ascii="Arial" w:hAnsi="Arial" w:cs="Arial"/>
          <w:sz w:val="28"/>
          <w:szCs w:val="28"/>
        </w:rPr>
        <w:t xml:space="preserve">.  Northern Ireland </w:t>
      </w:r>
      <w:r w:rsidR="00CE0F5A" w:rsidRPr="00E672B1">
        <w:rPr>
          <w:rFonts w:ascii="Arial" w:hAnsi="Arial" w:cs="Arial"/>
          <w:sz w:val="28"/>
          <w:szCs w:val="28"/>
        </w:rPr>
        <w:t>now has numerous ‘Act</w:t>
      </w:r>
      <w:r w:rsidR="009A3506" w:rsidRPr="00E672B1">
        <w:rPr>
          <w:rFonts w:ascii="Arial" w:hAnsi="Arial" w:cs="Arial"/>
          <w:sz w:val="28"/>
          <w:szCs w:val="28"/>
        </w:rPr>
        <w:t>i</w:t>
      </w:r>
      <w:r w:rsidR="00CE0F5A" w:rsidRPr="00E672B1">
        <w:rPr>
          <w:rFonts w:ascii="Arial" w:hAnsi="Arial" w:cs="Arial"/>
          <w:sz w:val="28"/>
          <w:szCs w:val="28"/>
        </w:rPr>
        <w:t>on Plans’</w:t>
      </w:r>
      <w:r w:rsidR="000C4C73" w:rsidRPr="00E672B1">
        <w:rPr>
          <w:rFonts w:ascii="Arial" w:hAnsi="Arial" w:cs="Arial"/>
          <w:sz w:val="28"/>
          <w:szCs w:val="28"/>
        </w:rPr>
        <w:t xml:space="preserve"> or ‘Strategies’</w:t>
      </w:r>
      <w:r w:rsidR="00CE0F5A" w:rsidRPr="00E672B1">
        <w:rPr>
          <w:rFonts w:ascii="Arial" w:hAnsi="Arial" w:cs="Arial"/>
          <w:sz w:val="28"/>
          <w:szCs w:val="28"/>
        </w:rPr>
        <w:t>:</w:t>
      </w:r>
      <w:r w:rsidRPr="00E672B1">
        <w:rPr>
          <w:rFonts w:ascii="Arial" w:hAnsi="Arial" w:cs="Arial"/>
          <w:sz w:val="28"/>
          <w:szCs w:val="28"/>
        </w:rPr>
        <w:t xml:space="preserve"> on equality, on disability, on sex trafficking.  However, th</w:t>
      </w:r>
      <w:r w:rsidR="007E37A4" w:rsidRPr="00E672B1">
        <w:rPr>
          <w:rFonts w:ascii="Arial" w:hAnsi="Arial" w:cs="Arial"/>
          <w:sz w:val="28"/>
          <w:szCs w:val="28"/>
        </w:rPr>
        <w:t>ere is no real sense of how these fit</w:t>
      </w:r>
      <w:r w:rsidRPr="00E672B1">
        <w:rPr>
          <w:rFonts w:ascii="Arial" w:hAnsi="Arial" w:cs="Arial"/>
          <w:sz w:val="28"/>
          <w:szCs w:val="28"/>
        </w:rPr>
        <w:t xml:space="preserve"> with programmes of government, or </w:t>
      </w:r>
      <w:r w:rsidR="000C4C73" w:rsidRPr="00E672B1">
        <w:rPr>
          <w:rFonts w:ascii="Arial" w:hAnsi="Arial" w:cs="Arial"/>
          <w:sz w:val="28"/>
          <w:szCs w:val="28"/>
        </w:rPr>
        <w:t xml:space="preserve">with </w:t>
      </w:r>
      <w:r w:rsidRPr="00E672B1">
        <w:rPr>
          <w:rFonts w:ascii="Arial" w:hAnsi="Arial" w:cs="Arial"/>
          <w:sz w:val="28"/>
          <w:szCs w:val="28"/>
        </w:rPr>
        <w:t xml:space="preserve">any overarching vision for human rights, equality and </w:t>
      </w:r>
      <w:r w:rsidR="007E37A4" w:rsidRPr="00E672B1">
        <w:rPr>
          <w:rFonts w:ascii="Arial" w:hAnsi="Arial" w:cs="Arial"/>
          <w:sz w:val="28"/>
          <w:szCs w:val="28"/>
        </w:rPr>
        <w:t xml:space="preserve">delivery of </w:t>
      </w:r>
      <w:r w:rsidRPr="00E672B1">
        <w:rPr>
          <w:rFonts w:ascii="Arial" w:hAnsi="Arial" w:cs="Arial"/>
          <w:sz w:val="28"/>
          <w:szCs w:val="28"/>
        </w:rPr>
        <w:t xml:space="preserve">public services.  The patterning of human rights and equality NGOs, and some of their strategies </w:t>
      </w:r>
      <w:r w:rsidR="000C4C73" w:rsidRPr="00E672B1">
        <w:rPr>
          <w:rFonts w:ascii="Arial" w:hAnsi="Arial" w:cs="Arial"/>
          <w:sz w:val="28"/>
          <w:szCs w:val="28"/>
        </w:rPr>
        <w:t xml:space="preserve">in a sense </w:t>
      </w:r>
      <w:r w:rsidRPr="00E672B1">
        <w:rPr>
          <w:rFonts w:ascii="Arial" w:hAnsi="Arial" w:cs="Arial"/>
          <w:sz w:val="28"/>
          <w:szCs w:val="28"/>
        </w:rPr>
        <w:t>mirror</w:t>
      </w:r>
      <w:r w:rsidR="000C4C73" w:rsidRPr="00E672B1">
        <w:rPr>
          <w:rFonts w:ascii="Arial" w:hAnsi="Arial" w:cs="Arial"/>
          <w:sz w:val="28"/>
          <w:szCs w:val="28"/>
        </w:rPr>
        <w:t>s</w:t>
      </w:r>
      <w:r w:rsidRPr="00E672B1">
        <w:rPr>
          <w:rFonts w:ascii="Arial" w:hAnsi="Arial" w:cs="Arial"/>
          <w:sz w:val="28"/>
          <w:szCs w:val="28"/>
        </w:rPr>
        <w:t xml:space="preserve"> this ‘fragmented approach’</w:t>
      </w:r>
      <w:r w:rsidR="000C4C73" w:rsidRPr="00E672B1">
        <w:rPr>
          <w:rFonts w:ascii="Arial" w:hAnsi="Arial" w:cs="Arial"/>
          <w:sz w:val="28"/>
          <w:szCs w:val="28"/>
        </w:rPr>
        <w:t xml:space="preserve"> (although coalitions exist)</w:t>
      </w:r>
      <w:r w:rsidR="00C846F1" w:rsidRPr="00E672B1">
        <w:rPr>
          <w:rFonts w:ascii="Arial" w:hAnsi="Arial" w:cs="Arial"/>
          <w:sz w:val="28"/>
          <w:szCs w:val="28"/>
        </w:rPr>
        <w:t xml:space="preserve">. Sometimes the need for specialist </w:t>
      </w:r>
      <w:proofErr w:type="gramStart"/>
      <w:r w:rsidR="00C846F1" w:rsidRPr="00E672B1">
        <w:rPr>
          <w:rFonts w:ascii="Arial" w:hAnsi="Arial" w:cs="Arial"/>
          <w:sz w:val="28"/>
          <w:szCs w:val="28"/>
        </w:rPr>
        <w:t>strategies,</w:t>
      </w:r>
      <w:proofErr w:type="gramEnd"/>
      <w:r w:rsidR="00C846F1" w:rsidRPr="00E672B1">
        <w:rPr>
          <w:rFonts w:ascii="Arial" w:hAnsi="Arial" w:cs="Arial"/>
          <w:sz w:val="28"/>
          <w:szCs w:val="28"/>
        </w:rPr>
        <w:t xml:space="preserve"> means that people </w:t>
      </w:r>
      <w:r w:rsidR="000C4C73" w:rsidRPr="00E672B1">
        <w:rPr>
          <w:rFonts w:ascii="Arial" w:hAnsi="Arial" w:cs="Arial"/>
          <w:sz w:val="28"/>
          <w:szCs w:val="28"/>
        </w:rPr>
        <w:t xml:space="preserve">respond to </w:t>
      </w:r>
      <w:r w:rsidRPr="00E672B1">
        <w:rPr>
          <w:rFonts w:ascii="Arial" w:hAnsi="Arial" w:cs="Arial"/>
          <w:sz w:val="28"/>
          <w:szCs w:val="28"/>
        </w:rPr>
        <w:t xml:space="preserve">separate accountability frameworks and action plans, </w:t>
      </w:r>
      <w:r w:rsidR="000C4C73" w:rsidRPr="00E672B1">
        <w:rPr>
          <w:rFonts w:ascii="Arial" w:hAnsi="Arial" w:cs="Arial"/>
          <w:sz w:val="28"/>
          <w:szCs w:val="28"/>
        </w:rPr>
        <w:t xml:space="preserve">with </w:t>
      </w:r>
      <w:r w:rsidRPr="00E672B1">
        <w:rPr>
          <w:rFonts w:ascii="Arial" w:hAnsi="Arial" w:cs="Arial"/>
          <w:sz w:val="28"/>
          <w:szCs w:val="28"/>
        </w:rPr>
        <w:t xml:space="preserve">new legislative frameworks even for particular conditions, such as ‘autism’.  </w:t>
      </w:r>
      <w:r w:rsidR="000C4C73" w:rsidRPr="00E672B1">
        <w:rPr>
          <w:rFonts w:ascii="Arial" w:hAnsi="Arial" w:cs="Arial"/>
          <w:sz w:val="28"/>
          <w:szCs w:val="28"/>
        </w:rPr>
        <w:t xml:space="preserve">This can mean that groups are caught up in the fragmented approach which </w:t>
      </w:r>
      <w:r w:rsidR="00C846F1" w:rsidRPr="00E672B1">
        <w:rPr>
          <w:rFonts w:ascii="Arial" w:hAnsi="Arial" w:cs="Arial"/>
          <w:sz w:val="28"/>
          <w:szCs w:val="28"/>
        </w:rPr>
        <w:t xml:space="preserve">may not always be </w:t>
      </w:r>
      <w:r w:rsidR="000C4C73" w:rsidRPr="00E672B1">
        <w:rPr>
          <w:rFonts w:ascii="Arial" w:hAnsi="Arial" w:cs="Arial"/>
          <w:sz w:val="28"/>
          <w:szCs w:val="28"/>
        </w:rPr>
        <w:t>conducive to positive change</w:t>
      </w:r>
      <w:r w:rsidR="00C846F1" w:rsidRPr="00E672B1">
        <w:rPr>
          <w:rFonts w:ascii="Arial" w:hAnsi="Arial" w:cs="Arial"/>
          <w:sz w:val="28"/>
          <w:szCs w:val="28"/>
        </w:rPr>
        <w:t xml:space="preserve"> or considering cross-cutting issues</w:t>
      </w:r>
      <w:r w:rsidR="000C4C73" w:rsidRPr="00E672B1">
        <w:rPr>
          <w:rFonts w:ascii="Arial" w:hAnsi="Arial" w:cs="Arial"/>
          <w:sz w:val="28"/>
          <w:szCs w:val="28"/>
        </w:rPr>
        <w:t xml:space="preserve">: </w:t>
      </w:r>
      <w:r w:rsidR="009A3506" w:rsidRPr="00E672B1">
        <w:rPr>
          <w:rFonts w:ascii="Arial" w:hAnsi="Arial" w:cs="Arial"/>
          <w:sz w:val="28"/>
          <w:szCs w:val="28"/>
        </w:rPr>
        <w:t xml:space="preserve">how are disability priorities, to be balanced against age priorities, (and how are issues common to both groups to be </w:t>
      </w:r>
      <w:proofErr w:type="spellStart"/>
      <w:r w:rsidR="009A3506" w:rsidRPr="00E672B1">
        <w:rPr>
          <w:rFonts w:ascii="Arial" w:hAnsi="Arial" w:cs="Arial"/>
          <w:sz w:val="28"/>
          <w:szCs w:val="28"/>
        </w:rPr>
        <w:t>actioned</w:t>
      </w:r>
      <w:proofErr w:type="spellEnd"/>
      <w:r w:rsidR="009A3506" w:rsidRPr="00E672B1">
        <w:rPr>
          <w:rFonts w:ascii="Arial" w:hAnsi="Arial" w:cs="Arial"/>
          <w:sz w:val="28"/>
          <w:szCs w:val="28"/>
        </w:rPr>
        <w:t xml:space="preserve">?), or how are those affected by one disease to be treated in comparison to another, and how are we as a society to define ‘need’.  These </w:t>
      </w:r>
      <w:r w:rsidR="00474F45" w:rsidRPr="00E672B1">
        <w:rPr>
          <w:rFonts w:ascii="Arial" w:hAnsi="Arial" w:cs="Arial"/>
          <w:sz w:val="28"/>
          <w:szCs w:val="28"/>
        </w:rPr>
        <w:t xml:space="preserve">cross-cutting </w:t>
      </w:r>
      <w:r w:rsidR="009A3506" w:rsidRPr="00E672B1">
        <w:rPr>
          <w:rFonts w:ascii="Arial" w:hAnsi="Arial" w:cs="Arial"/>
          <w:sz w:val="28"/>
          <w:szCs w:val="28"/>
        </w:rPr>
        <w:t xml:space="preserve">issues </w:t>
      </w:r>
      <w:r w:rsidR="00474F45" w:rsidRPr="00E672B1">
        <w:rPr>
          <w:rFonts w:ascii="Arial" w:hAnsi="Arial" w:cs="Arial"/>
          <w:sz w:val="28"/>
          <w:szCs w:val="28"/>
        </w:rPr>
        <w:t xml:space="preserve">do not seem served by a </w:t>
      </w:r>
      <w:r w:rsidR="009A3506" w:rsidRPr="00E672B1">
        <w:rPr>
          <w:rFonts w:ascii="Arial" w:hAnsi="Arial" w:cs="Arial"/>
          <w:sz w:val="28"/>
          <w:szCs w:val="28"/>
        </w:rPr>
        <w:t xml:space="preserve">fragmented approach at either the public administrator or NGO end.   </w:t>
      </w:r>
      <w:r w:rsidRPr="00E672B1">
        <w:rPr>
          <w:rFonts w:ascii="Arial" w:hAnsi="Arial" w:cs="Arial"/>
          <w:sz w:val="28"/>
          <w:szCs w:val="28"/>
        </w:rPr>
        <w:t xml:space="preserve"> </w:t>
      </w:r>
    </w:p>
    <w:p w:rsidR="00682CDF" w:rsidRPr="00E672B1" w:rsidRDefault="00682CDF" w:rsidP="00E672B1">
      <w:pPr>
        <w:spacing w:line="360" w:lineRule="auto"/>
        <w:jc w:val="both"/>
        <w:rPr>
          <w:rFonts w:ascii="Arial" w:hAnsi="Arial" w:cs="Arial"/>
          <w:sz w:val="28"/>
          <w:szCs w:val="28"/>
        </w:rPr>
      </w:pPr>
      <w:r w:rsidRPr="00E672B1">
        <w:rPr>
          <w:rFonts w:ascii="Arial" w:hAnsi="Arial" w:cs="Arial"/>
          <w:sz w:val="28"/>
          <w:szCs w:val="28"/>
        </w:rPr>
        <w:lastRenderedPageBreak/>
        <w:t xml:space="preserve">8. </w:t>
      </w:r>
      <w:r w:rsidR="009A3506" w:rsidRPr="00E672B1">
        <w:rPr>
          <w:rFonts w:ascii="Arial" w:hAnsi="Arial" w:cs="Arial"/>
          <w:b/>
          <w:sz w:val="28"/>
          <w:szCs w:val="28"/>
        </w:rPr>
        <w:t>Conclusion</w:t>
      </w:r>
    </w:p>
    <w:p w:rsidR="00682CDF" w:rsidRPr="00E672B1" w:rsidRDefault="00682CDF" w:rsidP="00E672B1">
      <w:pPr>
        <w:spacing w:line="360" w:lineRule="auto"/>
        <w:jc w:val="both"/>
        <w:rPr>
          <w:rFonts w:ascii="Arial" w:hAnsi="Arial" w:cs="Arial"/>
          <w:sz w:val="28"/>
          <w:szCs w:val="28"/>
        </w:rPr>
      </w:pPr>
      <w:r w:rsidRPr="00E672B1">
        <w:rPr>
          <w:rFonts w:ascii="Arial" w:hAnsi="Arial" w:cs="Arial"/>
          <w:sz w:val="28"/>
          <w:szCs w:val="28"/>
        </w:rPr>
        <w:t xml:space="preserve">8.1 </w:t>
      </w:r>
      <w:r w:rsidR="00CE0F5A" w:rsidRPr="00E672B1">
        <w:rPr>
          <w:rFonts w:ascii="Arial" w:hAnsi="Arial" w:cs="Arial"/>
          <w:sz w:val="28"/>
          <w:szCs w:val="28"/>
        </w:rPr>
        <w:t>T</w:t>
      </w:r>
      <w:r w:rsidR="007E37A4" w:rsidRPr="00E672B1">
        <w:rPr>
          <w:rFonts w:ascii="Arial" w:hAnsi="Arial" w:cs="Arial"/>
          <w:sz w:val="28"/>
          <w:szCs w:val="28"/>
        </w:rPr>
        <w:t xml:space="preserve">here is a need for some sort of more holistic sense of (a) how Northern Ireland is going to move forward to resolve ‘controversial’ issues that have clear human rights dimensions </w:t>
      </w:r>
      <w:r w:rsidR="00C06013" w:rsidRPr="00E672B1">
        <w:rPr>
          <w:rFonts w:ascii="Arial" w:hAnsi="Arial" w:cs="Arial"/>
          <w:sz w:val="28"/>
          <w:szCs w:val="28"/>
        </w:rPr>
        <w:t xml:space="preserve">so that they can be dealt with in a way that complies with international human rights obligations </w:t>
      </w:r>
      <w:r w:rsidR="007E37A4" w:rsidRPr="00E672B1">
        <w:rPr>
          <w:rFonts w:ascii="Arial" w:hAnsi="Arial" w:cs="Arial"/>
          <w:sz w:val="28"/>
          <w:szCs w:val="28"/>
        </w:rPr>
        <w:t xml:space="preserve">(b) how it is going to protect and promote </w:t>
      </w:r>
      <w:r w:rsidR="009A3506" w:rsidRPr="00E672B1">
        <w:rPr>
          <w:rFonts w:ascii="Arial" w:hAnsi="Arial" w:cs="Arial"/>
          <w:sz w:val="28"/>
          <w:szCs w:val="28"/>
        </w:rPr>
        <w:t xml:space="preserve">and realise </w:t>
      </w:r>
      <w:r w:rsidR="00474F45" w:rsidRPr="00E672B1">
        <w:rPr>
          <w:rFonts w:ascii="Arial" w:hAnsi="Arial" w:cs="Arial"/>
          <w:sz w:val="28"/>
          <w:szCs w:val="28"/>
        </w:rPr>
        <w:t xml:space="preserve">equality </w:t>
      </w:r>
      <w:r w:rsidR="007E37A4" w:rsidRPr="00E672B1">
        <w:rPr>
          <w:rFonts w:ascii="Arial" w:hAnsi="Arial" w:cs="Arial"/>
          <w:sz w:val="28"/>
          <w:szCs w:val="28"/>
        </w:rPr>
        <w:t xml:space="preserve">rights through public services.  </w:t>
      </w:r>
      <w:r w:rsidR="009A3506" w:rsidRPr="00E672B1">
        <w:rPr>
          <w:rFonts w:ascii="Arial" w:hAnsi="Arial" w:cs="Arial"/>
          <w:sz w:val="28"/>
          <w:szCs w:val="28"/>
        </w:rPr>
        <w:t xml:space="preserve">There appears to be a systems-wide failure, often due to different reasons in different areas, </w:t>
      </w:r>
      <w:r w:rsidR="00C06013" w:rsidRPr="00E672B1">
        <w:rPr>
          <w:rFonts w:ascii="Arial" w:hAnsi="Arial" w:cs="Arial"/>
          <w:sz w:val="28"/>
          <w:szCs w:val="28"/>
        </w:rPr>
        <w:t>in getting clear implementation of human rights commitments</w:t>
      </w:r>
      <w:r w:rsidR="00C846F1" w:rsidRPr="00E672B1">
        <w:rPr>
          <w:rFonts w:ascii="Arial" w:hAnsi="Arial" w:cs="Arial"/>
          <w:sz w:val="28"/>
          <w:szCs w:val="28"/>
        </w:rPr>
        <w:t xml:space="preserve">.  The problems are </w:t>
      </w:r>
      <w:r w:rsidR="00C06013" w:rsidRPr="00E672B1">
        <w:rPr>
          <w:rFonts w:ascii="Arial" w:hAnsi="Arial" w:cs="Arial"/>
          <w:sz w:val="28"/>
          <w:szCs w:val="28"/>
        </w:rPr>
        <w:t xml:space="preserve">very hard to address.  The concluding message would be that: it is just hard.  But also, that there are things which can be done.  </w:t>
      </w:r>
    </w:p>
    <w:p w:rsidR="00CB3148" w:rsidRPr="00E672B1" w:rsidRDefault="00682CDF" w:rsidP="00E672B1">
      <w:pPr>
        <w:spacing w:line="360" w:lineRule="auto"/>
        <w:jc w:val="both"/>
        <w:rPr>
          <w:rFonts w:ascii="Arial" w:hAnsi="Arial" w:cs="Arial"/>
          <w:sz w:val="28"/>
          <w:szCs w:val="28"/>
        </w:rPr>
      </w:pPr>
      <w:r w:rsidRPr="00E672B1">
        <w:rPr>
          <w:rFonts w:ascii="Arial" w:hAnsi="Arial" w:cs="Arial"/>
          <w:sz w:val="28"/>
          <w:szCs w:val="28"/>
        </w:rPr>
        <w:t xml:space="preserve">8.2 </w:t>
      </w:r>
      <w:r w:rsidR="00CE0F5A" w:rsidRPr="00E672B1">
        <w:rPr>
          <w:rFonts w:ascii="Arial" w:hAnsi="Arial" w:cs="Arial"/>
          <w:sz w:val="28"/>
          <w:szCs w:val="28"/>
        </w:rPr>
        <w:t>In fact, it is a combination of ‘unfinished business</w:t>
      </w:r>
      <w:r w:rsidR="00C06013" w:rsidRPr="00E672B1">
        <w:rPr>
          <w:rFonts w:ascii="Arial" w:hAnsi="Arial" w:cs="Arial"/>
          <w:sz w:val="28"/>
          <w:szCs w:val="28"/>
        </w:rPr>
        <w:t xml:space="preserve">’ and a ‘crises in public services’ </w:t>
      </w:r>
      <w:r w:rsidR="00CE0F5A" w:rsidRPr="00E672B1">
        <w:rPr>
          <w:rFonts w:ascii="Arial" w:hAnsi="Arial" w:cs="Arial"/>
          <w:sz w:val="28"/>
          <w:szCs w:val="28"/>
        </w:rPr>
        <w:t>which is undermining the peace process and collective government in Northern Ireland</w:t>
      </w:r>
      <w:r w:rsidR="00C06013" w:rsidRPr="00E672B1">
        <w:rPr>
          <w:rFonts w:ascii="Arial" w:hAnsi="Arial" w:cs="Arial"/>
          <w:sz w:val="28"/>
          <w:szCs w:val="28"/>
        </w:rPr>
        <w:t xml:space="preserve">, but also affecting in particular disadvantaged individuals and communities in their capacity to live safely with a level of human dignity.  </w:t>
      </w:r>
      <w:r w:rsidR="00CE0F5A" w:rsidRPr="00E672B1">
        <w:rPr>
          <w:rFonts w:ascii="Arial" w:hAnsi="Arial" w:cs="Arial"/>
          <w:sz w:val="28"/>
          <w:szCs w:val="28"/>
        </w:rPr>
        <w:t xml:space="preserve">Inserting some sort of ‘people’s demand’ and criteria into </w:t>
      </w:r>
      <w:r w:rsidR="00C06013" w:rsidRPr="00E672B1">
        <w:rPr>
          <w:rFonts w:ascii="Arial" w:hAnsi="Arial" w:cs="Arial"/>
          <w:sz w:val="28"/>
          <w:szCs w:val="28"/>
        </w:rPr>
        <w:t xml:space="preserve">on-going </w:t>
      </w:r>
      <w:r w:rsidR="00CE0F5A" w:rsidRPr="00E672B1">
        <w:rPr>
          <w:rFonts w:ascii="Arial" w:hAnsi="Arial" w:cs="Arial"/>
          <w:sz w:val="28"/>
          <w:szCs w:val="28"/>
        </w:rPr>
        <w:t xml:space="preserve">talks processes, </w:t>
      </w:r>
      <w:r w:rsidR="00C06013" w:rsidRPr="00E672B1">
        <w:rPr>
          <w:rFonts w:ascii="Arial" w:hAnsi="Arial" w:cs="Arial"/>
          <w:sz w:val="28"/>
          <w:szCs w:val="28"/>
        </w:rPr>
        <w:t xml:space="preserve">to addressing these issues might be also therefore </w:t>
      </w:r>
      <w:proofErr w:type="gramStart"/>
      <w:r w:rsidR="00C06013" w:rsidRPr="00E672B1">
        <w:rPr>
          <w:rFonts w:ascii="Arial" w:hAnsi="Arial" w:cs="Arial"/>
          <w:sz w:val="28"/>
          <w:szCs w:val="28"/>
        </w:rPr>
        <w:t>be</w:t>
      </w:r>
      <w:proofErr w:type="gramEnd"/>
      <w:r w:rsidR="00C06013" w:rsidRPr="00E672B1">
        <w:rPr>
          <w:rFonts w:ascii="Arial" w:hAnsi="Arial" w:cs="Arial"/>
          <w:sz w:val="28"/>
          <w:szCs w:val="28"/>
        </w:rPr>
        <w:t xml:space="preserve"> useful.  </w:t>
      </w:r>
      <w:r w:rsidR="00CE0F5A" w:rsidRPr="00E672B1">
        <w:rPr>
          <w:rFonts w:ascii="Arial" w:hAnsi="Arial" w:cs="Arial"/>
          <w:sz w:val="28"/>
          <w:szCs w:val="28"/>
        </w:rPr>
        <w:t xml:space="preserve">  </w:t>
      </w:r>
    </w:p>
    <w:p w:rsidR="00C06013" w:rsidRPr="00E672B1" w:rsidRDefault="00C06013" w:rsidP="00E672B1">
      <w:pPr>
        <w:spacing w:line="360" w:lineRule="auto"/>
        <w:jc w:val="both"/>
        <w:rPr>
          <w:rFonts w:ascii="Arial" w:hAnsi="Arial" w:cs="Arial"/>
          <w:sz w:val="28"/>
          <w:szCs w:val="28"/>
        </w:rPr>
      </w:pPr>
      <w:bookmarkStart w:id="0" w:name="_GoBack"/>
      <w:bookmarkEnd w:id="0"/>
    </w:p>
    <w:p w:rsidR="00634E31" w:rsidRPr="00E672B1" w:rsidRDefault="00A43055" w:rsidP="00E672B1">
      <w:pPr>
        <w:spacing w:line="360" w:lineRule="auto"/>
        <w:jc w:val="both"/>
        <w:outlineLvl w:val="0"/>
        <w:rPr>
          <w:rFonts w:ascii="Arial" w:hAnsi="Arial" w:cs="Arial"/>
          <w:b/>
          <w:sz w:val="28"/>
          <w:szCs w:val="28"/>
        </w:rPr>
      </w:pPr>
      <w:r w:rsidRPr="00E672B1">
        <w:rPr>
          <w:rFonts w:ascii="Arial" w:hAnsi="Arial" w:cs="Arial"/>
          <w:b/>
          <w:sz w:val="28"/>
          <w:szCs w:val="28"/>
        </w:rPr>
        <w:t>Bibliography</w:t>
      </w:r>
    </w:p>
    <w:p w:rsidR="005B50B8" w:rsidRPr="00E672B1" w:rsidRDefault="005B50B8" w:rsidP="00E672B1">
      <w:pPr>
        <w:spacing w:line="360" w:lineRule="auto"/>
        <w:jc w:val="both"/>
        <w:rPr>
          <w:rFonts w:ascii="Arial" w:hAnsi="Arial" w:cs="Arial"/>
          <w:sz w:val="28"/>
          <w:szCs w:val="28"/>
        </w:rPr>
      </w:pPr>
      <w:r w:rsidRPr="00E672B1">
        <w:rPr>
          <w:rFonts w:ascii="Arial" w:hAnsi="Arial" w:cs="Arial"/>
          <w:sz w:val="28"/>
          <w:szCs w:val="28"/>
        </w:rPr>
        <w:t xml:space="preserve">Acheson, A (2013) ‘Independence as a Principle of Voluntary Action: Developing a New Story </w:t>
      </w:r>
      <w:proofErr w:type="gramStart"/>
      <w:r w:rsidRPr="00E672B1">
        <w:rPr>
          <w:rFonts w:ascii="Arial" w:hAnsi="Arial" w:cs="Arial"/>
          <w:sz w:val="28"/>
          <w:szCs w:val="28"/>
        </w:rPr>
        <w:t>About</w:t>
      </w:r>
      <w:proofErr w:type="gramEnd"/>
      <w:r w:rsidRPr="00E672B1">
        <w:rPr>
          <w:rFonts w:ascii="Arial" w:hAnsi="Arial" w:cs="Arial"/>
          <w:sz w:val="28"/>
          <w:szCs w:val="28"/>
        </w:rPr>
        <w:t xml:space="preserve"> Who We Are: The Challenge for Voluntary Action in Northern Ireland’ (Belfast: Building Change Trust) available at http://www.buildingchangetrust.org/download/files/IndependenceNICVS.pdf</w:t>
      </w:r>
    </w:p>
    <w:p w:rsidR="005B50B8" w:rsidRPr="00E672B1" w:rsidRDefault="00334898" w:rsidP="00E672B1">
      <w:pPr>
        <w:spacing w:line="360" w:lineRule="auto"/>
        <w:jc w:val="both"/>
        <w:rPr>
          <w:rFonts w:ascii="Arial" w:hAnsi="Arial" w:cs="Arial"/>
          <w:sz w:val="28"/>
          <w:szCs w:val="28"/>
        </w:rPr>
      </w:pPr>
      <w:r w:rsidRPr="00E672B1">
        <w:rPr>
          <w:rStyle w:val="personname"/>
          <w:rFonts w:ascii="Arial" w:hAnsi="Arial" w:cs="Arial"/>
          <w:sz w:val="28"/>
          <w:szCs w:val="28"/>
        </w:rPr>
        <w:lastRenderedPageBreak/>
        <w:t>Acheson, Nicholas</w:t>
      </w:r>
      <w:r w:rsidRPr="00E672B1">
        <w:rPr>
          <w:rFonts w:ascii="Arial" w:hAnsi="Arial" w:cs="Arial"/>
          <w:sz w:val="28"/>
          <w:szCs w:val="28"/>
        </w:rPr>
        <w:t xml:space="preserve"> (2010) ‘</w:t>
      </w:r>
      <w:hyperlink r:id="rId19" w:tgtFrame="_blank" w:history="1">
        <w:r w:rsidRPr="00E672B1">
          <w:rPr>
            <w:rStyle w:val="Emphasis"/>
            <w:rFonts w:ascii="Arial" w:hAnsi="Arial" w:cs="Arial"/>
            <w:i w:val="0"/>
            <w:sz w:val="28"/>
            <w:szCs w:val="28"/>
            <w:bdr w:val="none" w:sz="0" w:space="0" w:color="auto" w:frame="1"/>
          </w:rPr>
          <w:t>Welfare State Reform, compacts and restructuring relations between the state and the voluntary sector: reflections on Northern Ireland experience</w:t>
        </w:r>
      </w:hyperlink>
      <w:r w:rsidRPr="00E672B1">
        <w:rPr>
          <w:rFonts w:ascii="Arial" w:hAnsi="Arial" w:cs="Arial"/>
          <w:sz w:val="28"/>
          <w:szCs w:val="28"/>
        </w:rPr>
        <w:t>’ Voluntary Sector Review, Vo1 (2) pp 175-192</w:t>
      </w:r>
    </w:p>
    <w:p w:rsidR="00334898" w:rsidRPr="00E672B1" w:rsidRDefault="00334898" w:rsidP="00E672B1">
      <w:pPr>
        <w:spacing w:line="360" w:lineRule="auto"/>
        <w:jc w:val="both"/>
        <w:rPr>
          <w:rFonts w:ascii="Arial" w:hAnsi="Arial" w:cs="Arial"/>
          <w:sz w:val="28"/>
          <w:szCs w:val="28"/>
        </w:rPr>
      </w:pPr>
      <w:r w:rsidRPr="00E672B1">
        <w:rPr>
          <w:rFonts w:ascii="Arial" w:hAnsi="Arial" w:cs="Arial"/>
          <w:sz w:val="28"/>
          <w:szCs w:val="28"/>
        </w:rPr>
        <w:t xml:space="preserve">Acheson </w:t>
      </w:r>
      <w:proofErr w:type="gramStart"/>
      <w:r w:rsidRPr="00E672B1">
        <w:rPr>
          <w:rFonts w:ascii="Arial" w:hAnsi="Arial" w:cs="Arial"/>
          <w:sz w:val="28"/>
          <w:szCs w:val="28"/>
        </w:rPr>
        <w:t>A</w:t>
      </w:r>
      <w:proofErr w:type="gramEnd"/>
      <w:r w:rsidRPr="00E672B1">
        <w:rPr>
          <w:rFonts w:ascii="Arial" w:hAnsi="Arial" w:cs="Arial"/>
          <w:sz w:val="28"/>
          <w:szCs w:val="28"/>
        </w:rPr>
        <w:t xml:space="preserve"> &amp; C </w:t>
      </w:r>
      <w:proofErr w:type="spellStart"/>
      <w:r w:rsidRPr="00E672B1">
        <w:rPr>
          <w:rFonts w:ascii="Arial" w:hAnsi="Arial" w:cs="Arial"/>
          <w:sz w:val="28"/>
          <w:szCs w:val="28"/>
        </w:rPr>
        <w:t>Milofsky</w:t>
      </w:r>
      <w:proofErr w:type="spellEnd"/>
      <w:r w:rsidRPr="00E672B1">
        <w:rPr>
          <w:rFonts w:ascii="Arial" w:hAnsi="Arial" w:cs="Arial"/>
          <w:sz w:val="28"/>
          <w:szCs w:val="28"/>
        </w:rPr>
        <w:t xml:space="preserve"> (2008), ‘Peace building and Participation in Northern Ireland: Local Social Movements and the Policy Process since the ‘Good Friday’ Agreement, </w:t>
      </w:r>
      <w:proofErr w:type="spellStart"/>
      <w:r w:rsidRPr="00E672B1">
        <w:rPr>
          <w:rFonts w:ascii="Arial" w:hAnsi="Arial" w:cs="Arial"/>
          <w:sz w:val="28"/>
          <w:szCs w:val="28"/>
        </w:rPr>
        <w:t>Ethnopolitics</w:t>
      </w:r>
      <w:proofErr w:type="spellEnd"/>
      <w:r w:rsidRPr="00E672B1">
        <w:rPr>
          <w:rFonts w:ascii="Arial" w:hAnsi="Arial" w:cs="Arial"/>
          <w:sz w:val="28"/>
          <w:szCs w:val="28"/>
        </w:rPr>
        <w:t xml:space="preserve"> </w:t>
      </w:r>
      <w:proofErr w:type="spellStart"/>
      <w:r w:rsidRPr="00E672B1">
        <w:rPr>
          <w:rFonts w:ascii="Arial" w:hAnsi="Arial" w:cs="Arial"/>
          <w:sz w:val="28"/>
          <w:szCs w:val="28"/>
        </w:rPr>
        <w:t>vol</w:t>
      </w:r>
      <w:proofErr w:type="spellEnd"/>
      <w:r w:rsidRPr="00E672B1">
        <w:rPr>
          <w:rFonts w:ascii="Arial" w:hAnsi="Arial" w:cs="Arial"/>
          <w:sz w:val="28"/>
          <w:szCs w:val="28"/>
        </w:rPr>
        <w:t xml:space="preserve"> 7(1) pp 63-80</w:t>
      </w:r>
    </w:p>
    <w:p w:rsidR="005B50B8" w:rsidRPr="00E672B1" w:rsidRDefault="005B50B8" w:rsidP="00E672B1">
      <w:pPr>
        <w:spacing w:line="360" w:lineRule="auto"/>
        <w:jc w:val="both"/>
        <w:rPr>
          <w:rFonts w:ascii="Arial" w:hAnsi="Arial" w:cs="Arial"/>
          <w:sz w:val="28"/>
          <w:szCs w:val="28"/>
        </w:rPr>
      </w:pPr>
      <w:proofErr w:type="spellStart"/>
      <w:r w:rsidRPr="00E672B1">
        <w:rPr>
          <w:rFonts w:ascii="Arial" w:hAnsi="Arial" w:cs="Arial"/>
          <w:sz w:val="28"/>
          <w:szCs w:val="28"/>
        </w:rPr>
        <w:t>Birrell</w:t>
      </w:r>
      <w:proofErr w:type="spellEnd"/>
      <w:r w:rsidRPr="00E672B1">
        <w:rPr>
          <w:rFonts w:ascii="Arial" w:hAnsi="Arial" w:cs="Arial"/>
          <w:sz w:val="28"/>
          <w:szCs w:val="28"/>
        </w:rPr>
        <w:t xml:space="preserve">, D (2012) </w:t>
      </w:r>
      <w:r w:rsidRPr="00E672B1">
        <w:rPr>
          <w:rFonts w:ascii="Arial" w:hAnsi="Arial" w:cs="Arial"/>
          <w:i/>
          <w:sz w:val="28"/>
          <w:szCs w:val="28"/>
        </w:rPr>
        <w:t xml:space="preserve">Comparing Devolved Governance, </w:t>
      </w:r>
      <w:r w:rsidRPr="00E672B1">
        <w:rPr>
          <w:rFonts w:ascii="Arial" w:hAnsi="Arial" w:cs="Arial"/>
          <w:sz w:val="28"/>
          <w:szCs w:val="28"/>
        </w:rPr>
        <w:t xml:space="preserve">(Basingstoke: Palgrave Macmillan), Chapter 6, ‘The Civil Service and Central Administrations’ </w:t>
      </w:r>
    </w:p>
    <w:p w:rsidR="005B50B8" w:rsidRPr="00E672B1" w:rsidRDefault="005B50B8" w:rsidP="00E672B1">
      <w:pPr>
        <w:spacing w:line="360" w:lineRule="auto"/>
        <w:jc w:val="both"/>
        <w:rPr>
          <w:rFonts w:ascii="Arial" w:hAnsi="Arial" w:cs="Arial"/>
          <w:sz w:val="28"/>
          <w:szCs w:val="28"/>
        </w:rPr>
      </w:pPr>
      <w:proofErr w:type="spellStart"/>
      <w:proofErr w:type="gramStart"/>
      <w:r w:rsidRPr="00E672B1">
        <w:rPr>
          <w:rFonts w:ascii="Arial" w:hAnsi="Arial" w:cs="Arial"/>
          <w:sz w:val="28"/>
          <w:szCs w:val="28"/>
        </w:rPr>
        <w:t>Birrell</w:t>
      </w:r>
      <w:proofErr w:type="spellEnd"/>
      <w:r w:rsidRPr="00E672B1">
        <w:rPr>
          <w:rFonts w:ascii="Arial" w:hAnsi="Arial" w:cs="Arial"/>
          <w:sz w:val="28"/>
          <w:szCs w:val="28"/>
        </w:rPr>
        <w:t>, D (2008) ‘The final outcomes of the review of public administration in Northern Ireland.</w:t>
      </w:r>
      <w:proofErr w:type="gramEnd"/>
      <w:r w:rsidRPr="00E672B1">
        <w:rPr>
          <w:rFonts w:ascii="Arial" w:hAnsi="Arial" w:cs="Arial"/>
          <w:sz w:val="28"/>
          <w:szCs w:val="28"/>
        </w:rPr>
        <w:t xml:space="preserve">  </w:t>
      </w:r>
      <w:proofErr w:type="gramStart"/>
      <w:r w:rsidRPr="00E672B1">
        <w:rPr>
          <w:rFonts w:ascii="Arial" w:hAnsi="Arial" w:cs="Arial"/>
          <w:sz w:val="28"/>
          <w:szCs w:val="28"/>
        </w:rPr>
        <w:t>Tensions and compatibility with devolution, parity and modernisation.’</w:t>
      </w:r>
      <w:proofErr w:type="gramEnd"/>
      <w:r w:rsidRPr="00E672B1">
        <w:rPr>
          <w:rFonts w:ascii="Arial" w:hAnsi="Arial" w:cs="Arial"/>
          <w:sz w:val="28"/>
          <w:szCs w:val="28"/>
        </w:rPr>
        <w:t xml:space="preserve">  Public Administration, </w:t>
      </w:r>
      <w:proofErr w:type="spellStart"/>
      <w:r w:rsidRPr="00E672B1">
        <w:rPr>
          <w:rFonts w:ascii="Arial" w:hAnsi="Arial" w:cs="Arial"/>
          <w:sz w:val="28"/>
          <w:szCs w:val="28"/>
        </w:rPr>
        <w:t>Vol</w:t>
      </w:r>
      <w:proofErr w:type="spellEnd"/>
      <w:r w:rsidRPr="00E672B1">
        <w:rPr>
          <w:rFonts w:ascii="Arial" w:hAnsi="Arial" w:cs="Arial"/>
          <w:sz w:val="28"/>
          <w:szCs w:val="28"/>
        </w:rPr>
        <w:t xml:space="preserve"> 86(3) pp 779-83</w:t>
      </w:r>
    </w:p>
    <w:p w:rsidR="005B50B8" w:rsidRPr="00E672B1" w:rsidRDefault="005B50B8" w:rsidP="00E672B1">
      <w:pPr>
        <w:spacing w:line="360" w:lineRule="auto"/>
        <w:jc w:val="both"/>
        <w:rPr>
          <w:rFonts w:ascii="Arial" w:hAnsi="Arial" w:cs="Arial"/>
          <w:sz w:val="28"/>
          <w:szCs w:val="28"/>
        </w:rPr>
      </w:pPr>
      <w:r w:rsidRPr="00E672B1">
        <w:rPr>
          <w:rFonts w:ascii="Arial" w:hAnsi="Arial" w:cs="Arial"/>
          <w:sz w:val="28"/>
          <w:szCs w:val="28"/>
        </w:rPr>
        <w:t xml:space="preserve">Institute for Public Policy Research (2013), Accountability and Responsiveness in the Civil Service: Lessons from Overseas, (London: Cabinet Office) available at </w:t>
      </w:r>
      <w:hyperlink r:id="rId20" w:history="1">
        <w:r w:rsidRPr="00E672B1">
          <w:rPr>
            <w:rStyle w:val="Hyperlink"/>
            <w:rFonts w:ascii="Arial" w:hAnsi="Arial" w:cs="Arial"/>
            <w:sz w:val="28"/>
            <w:szCs w:val="28"/>
          </w:rPr>
          <w:t>https://www.gov.uk/government/uploads/system/uploads/attachment_data/file/207237/Accountability_and_Responsiveness_in_the_SCS.pdf</w:t>
        </w:r>
      </w:hyperlink>
    </w:p>
    <w:p w:rsidR="005B50B8" w:rsidRPr="00E672B1" w:rsidRDefault="005B50B8" w:rsidP="00E672B1">
      <w:pPr>
        <w:spacing w:line="360" w:lineRule="auto"/>
        <w:jc w:val="both"/>
        <w:rPr>
          <w:rFonts w:ascii="Arial" w:hAnsi="Arial" w:cs="Arial"/>
          <w:sz w:val="28"/>
          <w:szCs w:val="28"/>
        </w:rPr>
      </w:pPr>
      <w:r w:rsidRPr="00E672B1">
        <w:rPr>
          <w:rFonts w:ascii="Arial" w:hAnsi="Arial" w:cs="Arial"/>
          <w:sz w:val="28"/>
          <w:szCs w:val="28"/>
        </w:rPr>
        <w:t>Knox, C (2010), ‘Devolution and the Governance of Northern Ireland (Manchester: Manchester University Press)</w:t>
      </w:r>
    </w:p>
    <w:p w:rsidR="005B50B8" w:rsidRPr="00E672B1" w:rsidRDefault="005B50B8" w:rsidP="00E672B1">
      <w:pPr>
        <w:spacing w:line="360" w:lineRule="auto"/>
        <w:jc w:val="both"/>
        <w:rPr>
          <w:rFonts w:ascii="Arial" w:hAnsi="Arial" w:cs="Arial"/>
          <w:sz w:val="28"/>
          <w:szCs w:val="28"/>
        </w:rPr>
      </w:pPr>
      <w:r w:rsidRPr="00E672B1">
        <w:rPr>
          <w:rFonts w:ascii="Arial" w:hAnsi="Arial" w:cs="Arial"/>
          <w:sz w:val="28"/>
          <w:szCs w:val="28"/>
        </w:rPr>
        <w:t>Knox, C (2012), ‘</w:t>
      </w:r>
      <w:proofErr w:type="gramStart"/>
      <w:r w:rsidRPr="00E672B1">
        <w:rPr>
          <w:rFonts w:ascii="Arial" w:hAnsi="Arial" w:cs="Arial"/>
          <w:sz w:val="28"/>
          <w:szCs w:val="28"/>
        </w:rPr>
        <w:t>The</w:t>
      </w:r>
      <w:proofErr w:type="gramEnd"/>
      <w:r w:rsidRPr="00E672B1">
        <w:rPr>
          <w:rFonts w:ascii="Arial" w:hAnsi="Arial" w:cs="Arial"/>
          <w:sz w:val="28"/>
          <w:szCs w:val="28"/>
        </w:rPr>
        <w:t xml:space="preserve"> Reform of Public Administration in Northern Ireland: A Squandered Opportunity?’  Administration </w:t>
      </w:r>
      <w:proofErr w:type="spellStart"/>
      <w:r w:rsidRPr="00E672B1">
        <w:rPr>
          <w:rFonts w:ascii="Arial" w:hAnsi="Arial" w:cs="Arial"/>
          <w:sz w:val="28"/>
          <w:szCs w:val="28"/>
        </w:rPr>
        <w:t>Vol</w:t>
      </w:r>
      <w:proofErr w:type="spellEnd"/>
      <w:r w:rsidRPr="00E672B1">
        <w:rPr>
          <w:rFonts w:ascii="Arial" w:hAnsi="Arial" w:cs="Arial"/>
          <w:sz w:val="28"/>
          <w:szCs w:val="28"/>
        </w:rPr>
        <w:t xml:space="preserve"> 60(1) pp 117-138</w:t>
      </w:r>
    </w:p>
    <w:p w:rsidR="00320983" w:rsidRPr="00E672B1" w:rsidRDefault="00320983" w:rsidP="00E672B1">
      <w:pPr>
        <w:spacing w:line="360" w:lineRule="auto"/>
        <w:jc w:val="both"/>
        <w:rPr>
          <w:rFonts w:ascii="Arial" w:hAnsi="Arial" w:cs="Arial"/>
          <w:sz w:val="28"/>
          <w:szCs w:val="28"/>
        </w:rPr>
      </w:pPr>
      <w:r w:rsidRPr="00E672B1">
        <w:rPr>
          <w:rFonts w:ascii="Arial" w:hAnsi="Arial" w:cs="Arial"/>
          <w:sz w:val="28"/>
          <w:szCs w:val="28"/>
        </w:rPr>
        <w:lastRenderedPageBreak/>
        <w:t>Mar</w:t>
      </w:r>
      <w:r w:rsidR="001545CA" w:rsidRPr="00E672B1">
        <w:rPr>
          <w:rFonts w:ascii="Arial" w:hAnsi="Arial" w:cs="Arial"/>
          <w:sz w:val="28"/>
          <w:szCs w:val="28"/>
        </w:rPr>
        <w:t>s</w:t>
      </w:r>
      <w:r w:rsidRPr="00E672B1">
        <w:rPr>
          <w:rFonts w:ascii="Arial" w:hAnsi="Arial" w:cs="Arial"/>
          <w:sz w:val="28"/>
          <w:szCs w:val="28"/>
        </w:rPr>
        <w:t xml:space="preserve">hall, </w:t>
      </w:r>
      <w:r w:rsidR="005B50B8" w:rsidRPr="00E672B1">
        <w:rPr>
          <w:rFonts w:ascii="Arial" w:hAnsi="Arial" w:cs="Arial"/>
          <w:sz w:val="28"/>
          <w:szCs w:val="28"/>
        </w:rPr>
        <w:t xml:space="preserve">C, </w:t>
      </w:r>
      <w:r w:rsidRPr="00E672B1">
        <w:rPr>
          <w:rFonts w:ascii="Arial" w:hAnsi="Arial" w:cs="Arial"/>
          <w:sz w:val="28"/>
          <w:szCs w:val="28"/>
        </w:rPr>
        <w:t xml:space="preserve">K Ward and N Browne, </w:t>
      </w:r>
      <w:r w:rsidR="005B50B8" w:rsidRPr="00E672B1">
        <w:rPr>
          <w:rFonts w:ascii="Arial" w:hAnsi="Arial" w:cs="Arial"/>
          <w:sz w:val="28"/>
          <w:szCs w:val="28"/>
        </w:rPr>
        <w:t xml:space="preserve">(2014) </w:t>
      </w:r>
      <w:r w:rsidRPr="00E672B1">
        <w:rPr>
          <w:rFonts w:ascii="Arial" w:hAnsi="Arial" w:cs="Arial"/>
          <w:sz w:val="28"/>
          <w:szCs w:val="28"/>
        </w:rPr>
        <w:t xml:space="preserve">‘Re-imagining rights-based accountability: community use of economic and social rights’, The Irish Community Development Law Journal </w:t>
      </w:r>
      <w:proofErr w:type="spellStart"/>
      <w:r w:rsidRPr="00E672B1">
        <w:rPr>
          <w:rFonts w:ascii="Arial" w:hAnsi="Arial" w:cs="Arial"/>
          <w:sz w:val="28"/>
          <w:szCs w:val="28"/>
        </w:rPr>
        <w:t>Vol</w:t>
      </w:r>
      <w:proofErr w:type="spellEnd"/>
      <w:r w:rsidRPr="00E672B1">
        <w:rPr>
          <w:rFonts w:ascii="Arial" w:hAnsi="Arial" w:cs="Arial"/>
          <w:sz w:val="28"/>
          <w:szCs w:val="28"/>
        </w:rPr>
        <w:t xml:space="preserve"> 3 (1) </w:t>
      </w:r>
      <w:r w:rsidR="005B50B8" w:rsidRPr="00E672B1">
        <w:rPr>
          <w:rFonts w:ascii="Arial" w:hAnsi="Arial" w:cs="Arial"/>
          <w:sz w:val="28"/>
          <w:szCs w:val="28"/>
        </w:rPr>
        <w:t xml:space="preserve">pp </w:t>
      </w:r>
      <w:r w:rsidRPr="00E672B1">
        <w:rPr>
          <w:rFonts w:ascii="Arial" w:hAnsi="Arial" w:cs="Arial"/>
          <w:sz w:val="28"/>
          <w:szCs w:val="28"/>
        </w:rPr>
        <w:t>65-81</w:t>
      </w:r>
    </w:p>
    <w:p w:rsidR="001545CA" w:rsidRPr="00E672B1" w:rsidRDefault="001545CA" w:rsidP="00E672B1">
      <w:pPr>
        <w:spacing w:line="360" w:lineRule="auto"/>
        <w:jc w:val="both"/>
        <w:rPr>
          <w:rFonts w:ascii="Arial" w:hAnsi="Arial" w:cs="Arial"/>
          <w:sz w:val="28"/>
          <w:szCs w:val="28"/>
        </w:rPr>
      </w:pPr>
      <w:r w:rsidRPr="00E672B1">
        <w:rPr>
          <w:rFonts w:ascii="Arial" w:hAnsi="Arial" w:cs="Arial"/>
          <w:sz w:val="28"/>
          <w:szCs w:val="28"/>
        </w:rPr>
        <w:t xml:space="preserve">Northern Ireland Civil Service Competency Framework (available at </w:t>
      </w:r>
      <w:hyperlink r:id="rId21" w:history="1">
        <w:r w:rsidRPr="00E672B1">
          <w:rPr>
            <w:rStyle w:val="Hyperlink"/>
            <w:rFonts w:ascii="Arial" w:hAnsi="Arial" w:cs="Arial"/>
            <w:sz w:val="28"/>
            <w:szCs w:val="28"/>
          </w:rPr>
          <w:t>https://irecruit-ext.hrconnect.nigov.net/resources/documents/n/i/c/nics-cf.pdf</w:t>
        </w:r>
      </w:hyperlink>
      <w:r w:rsidR="004E0A29" w:rsidRPr="00E672B1">
        <w:rPr>
          <w:rFonts w:ascii="Arial" w:hAnsi="Arial" w:cs="Arial"/>
          <w:sz w:val="28"/>
          <w:szCs w:val="28"/>
        </w:rPr>
        <w:t>)</w:t>
      </w:r>
    </w:p>
    <w:p w:rsidR="00334898" w:rsidRPr="00E672B1" w:rsidRDefault="00334898" w:rsidP="00E672B1">
      <w:pPr>
        <w:spacing w:line="360" w:lineRule="auto"/>
        <w:jc w:val="both"/>
        <w:rPr>
          <w:rFonts w:ascii="Arial" w:hAnsi="Arial" w:cs="Arial"/>
          <w:sz w:val="28"/>
          <w:szCs w:val="28"/>
        </w:rPr>
      </w:pPr>
      <w:r w:rsidRPr="00E672B1">
        <w:rPr>
          <w:rFonts w:ascii="Arial" w:hAnsi="Arial" w:cs="Arial"/>
          <w:sz w:val="28"/>
          <w:szCs w:val="28"/>
        </w:rPr>
        <w:t>Review of Public Administration, (2006) Better Government for Northern Ireland: Final Decisions of Review of Public Administration, available at http://cain.ulst.ac.uk/issues/policy/publicadmin/rpani210306.pdf</w:t>
      </w:r>
    </w:p>
    <w:p w:rsidR="000D1699" w:rsidRPr="00E672B1" w:rsidRDefault="000D1699" w:rsidP="00E672B1">
      <w:pPr>
        <w:spacing w:line="360" w:lineRule="auto"/>
        <w:jc w:val="both"/>
        <w:rPr>
          <w:rFonts w:ascii="Arial" w:hAnsi="Arial" w:cs="Arial"/>
          <w:sz w:val="28"/>
          <w:szCs w:val="28"/>
        </w:rPr>
      </w:pPr>
      <w:r w:rsidRPr="00E672B1">
        <w:rPr>
          <w:rFonts w:ascii="Arial" w:hAnsi="Arial" w:cs="Arial"/>
          <w:sz w:val="28"/>
          <w:szCs w:val="28"/>
        </w:rPr>
        <w:t xml:space="preserve">Spence </w:t>
      </w:r>
      <w:r w:rsidR="005B50B8" w:rsidRPr="00E672B1">
        <w:rPr>
          <w:rFonts w:ascii="Arial" w:hAnsi="Arial" w:cs="Arial"/>
          <w:sz w:val="28"/>
          <w:szCs w:val="28"/>
        </w:rPr>
        <w:t xml:space="preserve">R. </w:t>
      </w:r>
      <w:r w:rsidRPr="00E672B1">
        <w:rPr>
          <w:rFonts w:ascii="Arial" w:hAnsi="Arial" w:cs="Arial"/>
          <w:sz w:val="28"/>
          <w:szCs w:val="28"/>
        </w:rPr>
        <w:t xml:space="preserve">‘The Review of Public Administration in Northern Ireland’ institute of Governance, Public Policy </w:t>
      </w:r>
      <w:proofErr w:type="spellStart"/>
      <w:r w:rsidRPr="00E672B1">
        <w:rPr>
          <w:rFonts w:ascii="Arial" w:hAnsi="Arial" w:cs="Arial"/>
          <w:sz w:val="28"/>
          <w:szCs w:val="28"/>
        </w:rPr>
        <w:t>a</w:t>
      </w:r>
      <w:r w:rsidR="003B6BD2" w:rsidRPr="00E672B1">
        <w:rPr>
          <w:rFonts w:ascii="Arial" w:hAnsi="Arial" w:cs="Arial"/>
          <w:sz w:val="28"/>
          <w:szCs w:val="28"/>
        </w:rPr>
        <w:t>nd</w:t>
      </w:r>
      <w:r w:rsidRPr="00E672B1">
        <w:rPr>
          <w:rFonts w:ascii="Arial" w:hAnsi="Arial" w:cs="Arial"/>
          <w:sz w:val="28"/>
          <w:szCs w:val="28"/>
        </w:rPr>
        <w:t>d</w:t>
      </w:r>
      <w:proofErr w:type="spellEnd"/>
      <w:r w:rsidRPr="00E672B1">
        <w:rPr>
          <w:rFonts w:ascii="Arial" w:hAnsi="Arial" w:cs="Arial"/>
          <w:sz w:val="28"/>
          <w:szCs w:val="28"/>
        </w:rPr>
        <w:t xml:space="preserve"> Social Research Briefing Paper No. 4. (</w:t>
      </w:r>
      <w:r w:rsidR="005B50B8" w:rsidRPr="00E672B1">
        <w:rPr>
          <w:rFonts w:ascii="Arial" w:hAnsi="Arial" w:cs="Arial"/>
          <w:sz w:val="28"/>
          <w:szCs w:val="28"/>
        </w:rPr>
        <w:t xml:space="preserve">December </w:t>
      </w:r>
      <w:r w:rsidRPr="00E672B1">
        <w:rPr>
          <w:rFonts w:ascii="Arial" w:hAnsi="Arial" w:cs="Arial"/>
          <w:sz w:val="28"/>
          <w:szCs w:val="28"/>
        </w:rPr>
        <w:t>2002)</w:t>
      </w:r>
      <w:r w:rsidR="005B50B8" w:rsidRPr="00E672B1">
        <w:rPr>
          <w:rFonts w:ascii="Arial" w:hAnsi="Arial" w:cs="Arial"/>
          <w:sz w:val="28"/>
          <w:szCs w:val="28"/>
        </w:rPr>
        <w:t xml:space="preserve"> available at http://qub.ac.uk/schools/SchoolofLaw/Research/InstituteofGovernance/Publications/briefingpapers/Filetoupload,47660,en.pdf</w:t>
      </w:r>
    </w:p>
    <w:p w:rsidR="00524BEC" w:rsidRPr="00E672B1" w:rsidRDefault="00524BEC" w:rsidP="00E672B1">
      <w:pPr>
        <w:spacing w:line="360" w:lineRule="auto"/>
        <w:jc w:val="both"/>
        <w:rPr>
          <w:rFonts w:ascii="Arial" w:hAnsi="Arial" w:cs="Arial"/>
          <w:sz w:val="28"/>
          <w:szCs w:val="28"/>
        </w:rPr>
      </w:pPr>
    </w:p>
    <w:p w:rsidR="00524BEC" w:rsidRPr="00E672B1" w:rsidRDefault="00524BEC" w:rsidP="00E672B1">
      <w:pPr>
        <w:spacing w:line="360" w:lineRule="auto"/>
        <w:jc w:val="both"/>
        <w:rPr>
          <w:rFonts w:ascii="Arial" w:hAnsi="Arial" w:cs="Arial"/>
          <w:sz w:val="28"/>
          <w:szCs w:val="28"/>
        </w:rPr>
      </w:pPr>
      <w:r w:rsidRPr="00E672B1">
        <w:rPr>
          <w:rFonts w:ascii="Arial" w:hAnsi="Arial" w:cs="Arial"/>
          <w:sz w:val="28"/>
          <w:szCs w:val="28"/>
        </w:rPr>
        <w:br w:type="page"/>
      </w:r>
    </w:p>
    <w:p w:rsidR="00524BEC" w:rsidRPr="00E672B1" w:rsidRDefault="00524BEC" w:rsidP="00E672B1">
      <w:pPr>
        <w:spacing w:line="360" w:lineRule="auto"/>
        <w:jc w:val="both"/>
        <w:outlineLvl w:val="0"/>
        <w:rPr>
          <w:rFonts w:ascii="Arial" w:hAnsi="Arial" w:cs="Arial"/>
          <w:b/>
          <w:sz w:val="28"/>
          <w:szCs w:val="28"/>
        </w:rPr>
      </w:pPr>
      <w:r w:rsidRPr="00E672B1">
        <w:rPr>
          <w:rFonts w:ascii="Arial" w:hAnsi="Arial" w:cs="Arial"/>
          <w:b/>
          <w:sz w:val="28"/>
          <w:szCs w:val="28"/>
        </w:rPr>
        <w:lastRenderedPageBreak/>
        <w:t>Administrative Culture and Human Rights</w:t>
      </w:r>
    </w:p>
    <w:p w:rsidR="00524BEC" w:rsidRPr="00E672B1" w:rsidRDefault="00524BEC" w:rsidP="00E672B1">
      <w:pPr>
        <w:spacing w:line="360" w:lineRule="auto"/>
        <w:jc w:val="both"/>
        <w:rPr>
          <w:rFonts w:ascii="Arial" w:hAnsi="Arial" w:cs="Arial"/>
          <w:b/>
          <w:sz w:val="28"/>
          <w:szCs w:val="28"/>
        </w:rPr>
      </w:pPr>
    </w:p>
    <w:p w:rsidR="00524BEC" w:rsidRPr="00E672B1" w:rsidRDefault="00524BEC" w:rsidP="00E672B1">
      <w:pPr>
        <w:spacing w:line="360" w:lineRule="auto"/>
        <w:jc w:val="both"/>
        <w:outlineLvl w:val="0"/>
        <w:rPr>
          <w:rFonts w:ascii="Arial" w:hAnsi="Arial" w:cs="Arial"/>
          <w:b/>
          <w:sz w:val="28"/>
          <w:szCs w:val="28"/>
        </w:rPr>
      </w:pPr>
      <w:r w:rsidRPr="00E672B1">
        <w:rPr>
          <w:rFonts w:ascii="Arial" w:hAnsi="Arial" w:cs="Arial"/>
          <w:b/>
          <w:sz w:val="28"/>
          <w:szCs w:val="28"/>
        </w:rPr>
        <w:t>Questions for response from organisations:</w:t>
      </w:r>
    </w:p>
    <w:p w:rsidR="00524BEC" w:rsidRPr="00E672B1" w:rsidRDefault="00524BEC" w:rsidP="00E672B1">
      <w:pPr>
        <w:spacing w:line="360" w:lineRule="auto"/>
        <w:jc w:val="both"/>
        <w:rPr>
          <w:rFonts w:ascii="Arial" w:hAnsi="Arial" w:cs="Arial"/>
          <w:sz w:val="28"/>
          <w:szCs w:val="28"/>
        </w:rPr>
      </w:pPr>
    </w:p>
    <w:p w:rsidR="00524BEC" w:rsidRPr="00E672B1" w:rsidRDefault="00524BEC" w:rsidP="00E672B1">
      <w:pPr>
        <w:spacing w:line="360" w:lineRule="auto"/>
        <w:jc w:val="both"/>
        <w:rPr>
          <w:rFonts w:ascii="Arial" w:hAnsi="Arial" w:cs="Arial"/>
          <w:sz w:val="28"/>
          <w:szCs w:val="28"/>
        </w:rPr>
      </w:pPr>
    </w:p>
    <w:p w:rsidR="00524BEC" w:rsidRPr="00E672B1" w:rsidRDefault="00524BEC" w:rsidP="00E672B1">
      <w:pPr>
        <w:spacing w:line="360" w:lineRule="auto"/>
        <w:jc w:val="both"/>
        <w:rPr>
          <w:rFonts w:ascii="Arial" w:hAnsi="Arial" w:cs="Arial"/>
          <w:sz w:val="28"/>
          <w:szCs w:val="28"/>
        </w:rPr>
      </w:pPr>
      <w:r w:rsidRPr="00E672B1">
        <w:rPr>
          <w:rFonts w:ascii="Arial" w:hAnsi="Arial" w:cs="Arial"/>
          <w:sz w:val="28"/>
          <w:szCs w:val="28"/>
        </w:rPr>
        <w:t xml:space="preserve">Do you or your organisation have evidence of an ‘administrative culture’ among civil servants and public bodies in Northern Ireland which lacks accountability, transparency and responsiveness? If so, can you offer examples or case studies?  </w:t>
      </w:r>
    </w:p>
    <w:p w:rsidR="00524BEC" w:rsidRPr="00E672B1" w:rsidRDefault="00524BEC" w:rsidP="00E672B1">
      <w:pPr>
        <w:spacing w:line="360" w:lineRule="auto"/>
        <w:jc w:val="both"/>
        <w:rPr>
          <w:rFonts w:ascii="Arial" w:hAnsi="Arial" w:cs="Arial"/>
          <w:sz w:val="28"/>
          <w:szCs w:val="28"/>
        </w:rPr>
      </w:pPr>
    </w:p>
    <w:p w:rsidR="00524BEC" w:rsidRPr="00E672B1" w:rsidRDefault="00524BEC" w:rsidP="00E672B1">
      <w:pPr>
        <w:spacing w:line="360" w:lineRule="auto"/>
        <w:jc w:val="both"/>
        <w:rPr>
          <w:rFonts w:ascii="Arial" w:hAnsi="Arial" w:cs="Arial"/>
          <w:sz w:val="28"/>
          <w:szCs w:val="28"/>
        </w:rPr>
      </w:pPr>
      <w:r w:rsidRPr="00E672B1">
        <w:rPr>
          <w:rFonts w:ascii="Arial" w:hAnsi="Arial" w:cs="Arial"/>
          <w:sz w:val="28"/>
          <w:szCs w:val="28"/>
        </w:rPr>
        <w:t>Have you encountered good practice in accountability, transparency and responsiveness of civil servants and public bodies in Northern Ireland?  If so, can you provide examples or case studies?</w:t>
      </w:r>
    </w:p>
    <w:p w:rsidR="00524BEC" w:rsidRPr="00E672B1" w:rsidRDefault="00524BEC" w:rsidP="00E672B1">
      <w:pPr>
        <w:spacing w:line="360" w:lineRule="auto"/>
        <w:jc w:val="both"/>
        <w:rPr>
          <w:rFonts w:ascii="Arial" w:hAnsi="Arial" w:cs="Arial"/>
          <w:sz w:val="28"/>
          <w:szCs w:val="28"/>
        </w:rPr>
      </w:pPr>
    </w:p>
    <w:p w:rsidR="00524BEC" w:rsidRPr="00E672B1" w:rsidRDefault="00524BEC" w:rsidP="00E672B1">
      <w:pPr>
        <w:spacing w:line="360" w:lineRule="auto"/>
        <w:jc w:val="both"/>
        <w:rPr>
          <w:rFonts w:ascii="Arial" w:hAnsi="Arial" w:cs="Arial"/>
          <w:sz w:val="28"/>
          <w:szCs w:val="28"/>
        </w:rPr>
      </w:pPr>
      <w:r w:rsidRPr="00E672B1">
        <w:rPr>
          <w:rFonts w:ascii="Arial" w:hAnsi="Arial" w:cs="Arial"/>
          <w:sz w:val="28"/>
          <w:szCs w:val="28"/>
        </w:rPr>
        <w:t xml:space="preserve">Are you aware of the Concordat between the Community and Voluntary Sector and the Northern Ireland Government? </w:t>
      </w:r>
    </w:p>
    <w:p w:rsidR="00524BEC" w:rsidRPr="00E672B1" w:rsidRDefault="00524BEC" w:rsidP="00E672B1">
      <w:pPr>
        <w:spacing w:line="360" w:lineRule="auto"/>
        <w:jc w:val="both"/>
        <w:rPr>
          <w:rFonts w:ascii="Arial" w:hAnsi="Arial" w:cs="Arial"/>
          <w:sz w:val="28"/>
          <w:szCs w:val="28"/>
        </w:rPr>
      </w:pPr>
    </w:p>
    <w:p w:rsidR="00524BEC" w:rsidRPr="00E672B1" w:rsidRDefault="00524BEC" w:rsidP="00E672B1">
      <w:pPr>
        <w:spacing w:line="360" w:lineRule="auto"/>
        <w:jc w:val="both"/>
        <w:rPr>
          <w:rFonts w:ascii="Arial" w:hAnsi="Arial" w:cs="Arial"/>
          <w:sz w:val="28"/>
          <w:szCs w:val="28"/>
        </w:rPr>
      </w:pPr>
      <w:r w:rsidRPr="00E672B1">
        <w:rPr>
          <w:rFonts w:ascii="Arial" w:hAnsi="Arial" w:cs="Arial"/>
          <w:sz w:val="28"/>
          <w:szCs w:val="28"/>
        </w:rPr>
        <w:t>If so, have you or your organisation ever sought to rely on it in dealings with government, or otherwise seen it make a difference?</w:t>
      </w:r>
    </w:p>
    <w:p w:rsidR="00524BEC" w:rsidRPr="00E672B1" w:rsidRDefault="00524BEC" w:rsidP="00E672B1">
      <w:pPr>
        <w:spacing w:line="360" w:lineRule="auto"/>
        <w:jc w:val="both"/>
        <w:rPr>
          <w:rFonts w:ascii="Arial" w:hAnsi="Arial" w:cs="Arial"/>
          <w:sz w:val="28"/>
          <w:szCs w:val="28"/>
        </w:rPr>
      </w:pPr>
    </w:p>
    <w:p w:rsidR="00524BEC" w:rsidRPr="00E672B1" w:rsidRDefault="00524BEC" w:rsidP="00E672B1">
      <w:pPr>
        <w:spacing w:line="360" w:lineRule="auto"/>
        <w:jc w:val="both"/>
        <w:rPr>
          <w:rFonts w:ascii="Arial" w:hAnsi="Arial" w:cs="Arial"/>
          <w:sz w:val="28"/>
          <w:szCs w:val="28"/>
        </w:rPr>
      </w:pPr>
      <w:r w:rsidRPr="00E672B1">
        <w:rPr>
          <w:rFonts w:ascii="Arial" w:hAnsi="Arial" w:cs="Arial"/>
          <w:sz w:val="28"/>
          <w:szCs w:val="28"/>
        </w:rPr>
        <w:t>Finally, have you any comments to add on what might usefully be changed with regard to the current administrative culture, to help promote human rights based in human dignity?</w:t>
      </w:r>
    </w:p>
    <w:p w:rsidR="00246618" w:rsidRPr="00E672B1" w:rsidRDefault="00246618" w:rsidP="00E672B1">
      <w:pPr>
        <w:spacing w:line="360" w:lineRule="auto"/>
        <w:jc w:val="both"/>
        <w:rPr>
          <w:rFonts w:ascii="Arial" w:hAnsi="Arial" w:cs="Arial"/>
          <w:sz w:val="28"/>
          <w:szCs w:val="28"/>
        </w:rPr>
      </w:pPr>
      <w:r w:rsidRPr="00E672B1">
        <w:rPr>
          <w:rFonts w:ascii="Arial" w:hAnsi="Arial" w:cs="Arial"/>
          <w:b/>
          <w:sz w:val="28"/>
          <w:szCs w:val="28"/>
        </w:rPr>
        <w:lastRenderedPageBreak/>
        <w:t>Organisations contacted:</w:t>
      </w:r>
      <w:r w:rsidRPr="00E672B1">
        <w:rPr>
          <w:rFonts w:ascii="Arial" w:hAnsi="Arial" w:cs="Arial"/>
          <w:sz w:val="28"/>
          <w:szCs w:val="28"/>
        </w:rPr>
        <w:t xml:space="preserve"> Email questions and/or phone interviews were conducted with Age NI, the Committee on the Administration of Justice, Disability Action Northern Ireland, the Equality Coalition, </w:t>
      </w:r>
      <w:r w:rsidR="00E672B1">
        <w:rPr>
          <w:rFonts w:ascii="Arial" w:hAnsi="Arial" w:cs="Arial"/>
          <w:sz w:val="28"/>
          <w:szCs w:val="28"/>
        </w:rPr>
        <w:t xml:space="preserve">the Human Rights Consortium </w:t>
      </w:r>
      <w:r w:rsidRPr="00E672B1">
        <w:rPr>
          <w:rFonts w:ascii="Arial" w:hAnsi="Arial" w:cs="Arial"/>
          <w:sz w:val="28"/>
          <w:szCs w:val="28"/>
        </w:rPr>
        <w:t>and the Northern Ireland Human Rights Commission.  The Northern Ireland</w:t>
      </w:r>
      <w:r w:rsidR="00E672B1">
        <w:rPr>
          <w:rFonts w:ascii="Arial" w:hAnsi="Arial" w:cs="Arial"/>
          <w:sz w:val="28"/>
          <w:szCs w:val="28"/>
        </w:rPr>
        <w:t xml:space="preserve"> Council for Ethnic Minorities </w:t>
      </w:r>
      <w:r w:rsidRPr="00E672B1">
        <w:rPr>
          <w:rFonts w:ascii="Arial" w:hAnsi="Arial" w:cs="Arial"/>
          <w:sz w:val="28"/>
          <w:szCs w:val="28"/>
        </w:rPr>
        <w:t xml:space="preserve">and the Children’s Law Centre were also contacted, but were not able to respond in the timescale.  </w:t>
      </w:r>
    </w:p>
    <w:p w:rsidR="00524BEC" w:rsidRPr="00E672B1" w:rsidRDefault="00524BEC" w:rsidP="00E672B1">
      <w:pPr>
        <w:spacing w:line="360" w:lineRule="auto"/>
        <w:jc w:val="both"/>
        <w:rPr>
          <w:rFonts w:ascii="Arial" w:hAnsi="Arial" w:cs="Arial"/>
          <w:sz w:val="28"/>
          <w:szCs w:val="28"/>
        </w:rPr>
      </w:pPr>
    </w:p>
    <w:p w:rsidR="00524BEC" w:rsidRPr="00E672B1" w:rsidRDefault="00524BEC" w:rsidP="00E672B1">
      <w:pPr>
        <w:spacing w:line="360" w:lineRule="auto"/>
        <w:jc w:val="both"/>
        <w:rPr>
          <w:rFonts w:ascii="Arial" w:hAnsi="Arial" w:cs="Arial"/>
          <w:sz w:val="28"/>
          <w:szCs w:val="28"/>
        </w:rPr>
      </w:pPr>
    </w:p>
    <w:sectPr w:rsidR="00524BEC" w:rsidRPr="00E672B1" w:rsidSect="00A3092D">
      <w:footerReference w:type="default" r:id="rId22"/>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16ED" w:rsidRDefault="00D716ED" w:rsidP="007D49AE">
      <w:pPr>
        <w:spacing w:after="0" w:line="240" w:lineRule="auto"/>
      </w:pPr>
      <w:r>
        <w:separator/>
      </w:r>
    </w:p>
  </w:endnote>
  <w:endnote w:type="continuationSeparator" w:id="0">
    <w:p w:rsidR="00D716ED" w:rsidRDefault="00D716ED" w:rsidP="007D49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altName w:val="Tahoma"/>
    <w:charset w:val="00"/>
    <w:family w:val="auto"/>
    <w:pitch w:val="variable"/>
    <w:sig w:usb0="00000000" w:usb1="5000A1FF" w:usb2="00000000" w:usb3="00000000" w:csb0="000001B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63588"/>
      <w:docPartObj>
        <w:docPartGallery w:val="Page Numbers (Bottom of Page)"/>
        <w:docPartUnique/>
      </w:docPartObj>
    </w:sdtPr>
    <w:sdtEndPr>
      <w:rPr>
        <w:noProof/>
      </w:rPr>
    </w:sdtEndPr>
    <w:sdtContent>
      <w:p w:rsidR="00077480" w:rsidRDefault="004678D6">
        <w:pPr>
          <w:pStyle w:val="Footer"/>
          <w:jc w:val="center"/>
        </w:pPr>
        <w:r>
          <w:fldChar w:fldCharType="begin"/>
        </w:r>
        <w:r w:rsidR="00077480">
          <w:instrText xml:space="preserve"> PAGE   \* MERGEFORMAT </w:instrText>
        </w:r>
        <w:r>
          <w:fldChar w:fldCharType="separate"/>
        </w:r>
        <w:r w:rsidR="00E672B1">
          <w:rPr>
            <w:noProof/>
          </w:rPr>
          <w:t>40</w:t>
        </w:r>
        <w:r>
          <w:rPr>
            <w:noProof/>
          </w:rPr>
          <w:fldChar w:fldCharType="end"/>
        </w:r>
      </w:p>
    </w:sdtContent>
  </w:sdt>
  <w:p w:rsidR="00077480" w:rsidRDefault="0007748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16ED" w:rsidRDefault="00D716ED" w:rsidP="007D49AE">
      <w:pPr>
        <w:spacing w:after="0" w:line="240" w:lineRule="auto"/>
      </w:pPr>
      <w:r>
        <w:separator/>
      </w:r>
    </w:p>
  </w:footnote>
  <w:footnote w:type="continuationSeparator" w:id="0">
    <w:p w:rsidR="00D716ED" w:rsidRDefault="00D716ED" w:rsidP="007D49A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0F7EA2"/>
    <w:multiLevelType w:val="hybridMultilevel"/>
    <w:tmpl w:val="63BED64E"/>
    <w:lvl w:ilvl="0" w:tplc="E6A018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811B6F"/>
    <w:multiLevelType w:val="multilevel"/>
    <w:tmpl w:val="8E20CE4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nsid w:val="1A794B77"/>
    <w:multiLevelType w:val="hybridMultilevel"/>
    <w:tmpl w:val="879CF3F6"/>
    <w:lvl w:ilvl="0" w:tplc="DFDC9A94">
      <w:start w:val="2"/>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D5C7EBA"/>
    <w:multiLevelType w:val="multilevel"/>
    <w:tmpl w:val="8E20CE4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nsid w:val="42AB5156"/>
    <w:multiLevelType w:val="multilevel"/>
    <w:tmpl w:val="1FEE4CBC"/>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4D2C52A6"/>
    <w:multiLevelType w:val="hybridMultilevel"/>
    <w:tmpl w:val="EFBC8044"/>
    <w:lvl w:ilvl="0" w:tplc="CAB6672E">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B8D7A16"/>
    <w:multiLevelType w:val="multilevel"/>
    <w:tmpl w:val="EB247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2D67208"/>
    <w:multiLevelType w:val="multilevel"/>
    <w:tmpl w:val="4166458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A905ED9"/>
    <w:multiLevelType w:val="hybridMultilevel"/>
    <w:tmpl w:val="D5A4ADF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nsid w:val="7CC90512"/>
    <w:multiLevelType w:val="hybridMultilevel"/>
    <w:tmpl w:val="2850F942"/>
    <w:lvl w:ilvl="0" w:tplc="CF22D90C">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
  </w:num>
  <w:num w:numId="2">
    <w:abstractNumId w:val="4"/>
  </w:num>
  <w:num w:numId="3">
    <w:abstractNumId w:val="7"/>
  </w:num>
  <w:num w:numId="4">
    <w:abstractNumId w:val="6"/>
  </w:num>
  <w:num w:numId="5">
    <w:abstractNumId w:val="9"/>
  </w:num>
  <w:num w:numId="6">
    <w:abstractNumId w:val="2"/>
  </w:num>
  <w:num w:numId="7">
    <w:abstractNumId w:val="0"/>
  </w:num>
  <w:num w:numId="8">
    <w:abstractNumId w:val="3"/>
  </w:num>
  <w:num w:numId="9">
    <w:abstractNumId w:val="5"/>
  </w:num>
  <w:num w:numId="10">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bbie McVeigh">
    <w15:presenceInfo w15:providerId="Windows Live" w15:userId="2a28755b3e73c99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footnotePr>
    <w:footnote w:id="-1"/>
    <w:footnote w:id="0"/>
  </w:footnotePr>
  <w:endnotePr>
    <w:endnote w:id="-1"/>
    <w:endnote w:id="0"/>
  </w:endnotePr>
  <w:compat/>
  <w:rsids>
    <w:rsidRoot w:val="00A43055"/>
    <w:rsid w:val="00004B31"/>
    <w:rsid w:val="00077480"/>
    <w:rsid w:val="000A1858"/>
    <w:rsid w:val="000B333A"/>
    <w:rsid w:val="000C4C73"/>
    <w:rsid w:val="000C4DDA"/>
    <w:rsid w:val="000D1699"/>
    <w:rsid w:val="000D51F2"/>
    <w:rsid w:val="000E3145"/>
    <w:rsid w:val="000F044E"/>
    <w:rsid w:val="000F1DC7"/>
    <w:rsid w:val="000F246B"/>
    <w:rsid w:val="001076D5"/>
    <w:rsid w:val="001325FA"/>
    <w:rsid w:val="001359B7"/>
    <w:rsid w:val="001462AB"/>
    <w:rsid w:val="00153C87"/>
    <w:rsid w:val="001545CA"/>
    <w:rsid w:val="00163070"/>
    <w:rsid w:val="00176C44"/>
    <w:rsid w:val="001A32D0"/>
    <w:rsid w:val="001C4014"/>
    <w:rsid w:val="001D0D75"/>
    <w:rsid w:val="001E4AA9"/>
    <w:rsid w:val="001F4775"/>
    <w:rsid w:val="00225844"/>
    <w:rsid w:val="00226647"/>
    <w:rsid w:val="002334CF"/>
    <w:rsid w:val="00246618"/>
    <w:rsid w:val="002629FF"/>
    <w:rsid w:val="00275004"/>
    <w:rsid w:val="00275CEA"/>
    <w:rsid w:val="00282768"/>
    <w:rsid w:val="002868D2"/>
    <w:rsid w:val="002A30B6"/>
    <w:rsid w:val="002E5125"/>
    <w:rsid w:val="002F41B1"/>
    <w:rsid w:val="00320983"/>
    <w:rsid w:val="003272D3"/>
    <w:rsid w:val="003323AA"/>
    <w:rsid w:val="00334898"/>
    <w:rsid w:val="003430DF"/>
    <w:rsid w:val="0035131B"/>
    <w:rsid w:val="003879DA"/>
    <w:rsid w:val="003A182B"/>
    <w:rsid w:val="003A49C9"/>
    <w:rsid w:val="003B0341"/>
    <w:rsid w:val="003B6BD2"/>
    <w:rsid w:val="003B7781"/>
    <w:rsid w:val="00422757"/>
    <w:rsid w:val="00440744"/>
    <w:rsid w:val="00442DBE"/>
    <w:rsid w:val="004678D6"/>
    <w:rsid w:val="004747C9"/>
    <w:rsid w:val="00474F45"/>
    <w:rsid w:val="004C436D"/>
    <w:rsid w:val="004C6674"/>
    <w:rsid w:val="004C7A5E"/>
    <w:rsid w:val="004D2BA3"/>
    <w:rsid w:val="004E0A29"/>
    <w:rsid w:val="004E6903"/>
    <w:rsid w:val="004F2D96"/>
    <w:rsid w:val="004F7E0A"/>
    <w:rsid w:val="00506A9C"/>
    <w:rsid w:val="00524BEC"/>
    <w:rsid w:val="0053785B"/>
    <w:rsid w:val="0054418E"/>
    <w:rsid w:val="005543F7"/>
    <w:rsid w:val="00575C68"/>
    <w:rsid w:val="005A7AC6"/>
    <w:rsid w:val="005B1099"/>
    <w:rsid w:val="005B50B8"/>
    <w:rsid w:val="005C58DF"/>
    <w:rsid w:val="005E746A"/>
    <w:rsid w:val="0060579E"/>
    <w:rsid w:val="00620459"/>
    <w:rsid w:val="00634E31"/>
    <w:rsid w:val="00682CDF"/>
    <w:rsid w:val="006A3AF7"/>
    <w:rsid w:val="006A448F"/>
    <w:rsid w:val="006D5064"/>
    <w:rsid w:val="006F35E6"/>
    <w:rsid w:val="00705CEC"/>
    <w:rsid w:val="007243FC"/>
    <w:rsid w:val="00782D14"/>
    <w:rsid w:val="0078305A"/>
    <w:rsid w:val="007941EE"/>
    <w:rsid w:val="007B0D4C"/>
    <w:rsid w:val="007B1E3D"/>
    <w:rsid w:val="007B4DC9"/>
    <w:rsid w:val="007B5790"/>
    <w:rsid w:val="007C41C5"/>
    <w:rsid w:val="007D2532"/>
    <w:rsid w:val="007D49AE"/>
    <w:rsid w:val="007E37A4"/>
    <w:rsid w:val="007E48CE"/>
    <w:rsid w:val="00805E62"/>
    <w:rsid w:val="00856868"/>
    <w:rsid w:val="008B0BA2"/>
    <w:rsid w:val="008E32DF"/>
    <w:rsid w:val="008F10CB"/>
    <w:rsid w:val="0091347A"/>
    <w:rsid w:val="009277CC"/>
    <w:rsid w:val="0095033C"/>
    <w:rsid w:val="00966B16"/>
    <w:rsid w:val="009A3506"/>
    <w:rsid w:val="009A7A0F"/>
    <w:rsid w:val="009B2B96"/>
    <w:rsid w:val="009B78D9"/>
    <w:rsid w:val="009D05B3"/>
    <w:rsid w:val="009D3B45"/>
    <w:rsid w:val="009D56E5"/>
    <w:rsid w:val="009E08CF"/>
    <w:rsid w:val="009E265C"/>
    <w:rsid w:val="00A02357"/>
    <w:rsid w:val="00A119E7"/>
    <w:rsid w:val="00A16E80"/>
    <w:rsid w:val="00A26CA5"/>
    <w:rsid w:val="00A3092D"/>
    <w:rsid w:val="00A43055"/>
    <w:rsid w:val="00A472BD"/>
    <w:rsid w:val="00A712AE"/>
    <w:rsid w:val="00A8199B"/>
    <w:rsid w:val="00A82F78"/>
    <w:rsid w:val="00A87097"/>
    <w:rsid w:val="00AA1525"/>
    <w:rsid w:val="00AA1E5D"/>
    <w:rsid w:val="00AA50FC"/>
    <w:rsid w:val="00AA67D2"/>
    <w:rsid w:val="00AB4AB9"/>
    <w:rsid w:val="00AD1CE9"/>
    <w:rsid w:val="00AE47A2"/>
    <w:rsid w:val="00AE5F26"/>
    <w:rsid w:val="00B2123C"/>
    <w:rsid w:val="00B2176F"/>
    <w:rsid w:val="00B269B9"/>
    <w:rsid w:val="00B5524A"/>
    <w:rsid w:val="00B741CD"/>
    <w:rsid w:val="00B825B5"/>
    <w:rsid w:val="00BA2923"/>
    <w:rsid w:val="00BB4766"/>
    <w:rsid w:val="00BD15F8"/>
    <w:rsid w:val="00BD7D88"/>
    <w:rsid w:val="00C06013"/>
    <w:rsid w:val="00C261B7"/>
    <w:rsid w:val="00C43F68"/>
    <w:rsid w:val="00C67701"/>
    <w:rsid w:val="00C81A4E"/>
    <w:rsid w:val="00C846F1"/>
    <w:rsid w:val="00C97F1F"/>
    <w:rsid w:val="00CA296B"/>
    <w:rsid w:val="00CA43D9"/>
    <w:rsid w:val="00CB3148"/>
    <w:rsid w:val="00CB554A"/>
    <w:rsid w:val="00CB5C83"/>
    <w:rsid w:val="00CE0F5A"/>
    <w:rsid w:val="00CF325B"/>
    <w:rsid w:val="00D063E6"/>
    <w:rsid w:val="00D203DB"/>
    <w:rsid w:val="00D22417"/>
    <w:rsid w:val="00D23838"/>
    <w:rsid w:val="00D319C0"/>
    <w:rsid w:val="00D35A5A"/>
    <w:rsid w:val="00D644E6"/>
    <w:rsid w:val="00D716ED"/>
    <w:rsid w:val="00D86986"/>
    <w:rsid w:val="00DA326F"/>
    <w:rsid w:val="00DC3F79"/>
    <w:rsid w:val="00DE0E72"/>
    <w:rsid w:val="00DF6296"/>
    <w:rsid w:val="00DF6C12"/>
    <w:rsid w:val="00E04875"/>
    <w:rsid w:val="00E13B17"/>
    <w:rsid w:val="00E31F7C"/>
    <w:rsid w:val="00E53A63"/>
    <w:rsid w:val="00E672B1"/>
    <w:rsid w:val="00E750C3"/>
    <w:rsid w:val="00EA623A"/>
    <w:rsid w:val="00EB0480"/>
    <w:rsid w:val="00ED3FB7"/>
    <w:rsid w:val="00EE4E13"/>
    <w:rsid w:val="00F066AF"/>
    <w:rsid w:val="00F209BA"/>
    <w:rsid w:val="00F71600"/>
    <w:rsid w:val="00F727BE"/>
    <w:rsid w:val="00F75618"/>
    <w:rsid w:val="00F81691"/>
    <w:rsid w:val="00FE35F6"/>
    <w:rsid w:val="00FE3CB2"/>
    <w:rsid w:val="00FE59E6"/>
    <w:rsid w:val="00FE7879"/>
    <w:rsid w:val="00FF512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3F6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3055"/>
    <w:pPr>
      <w:ind w:left="720"/>
      <w:contextualSpacing/>
    </w:pPr>
  </w:style>
  <w:style w:type="paragraph" w:styleId="NormalWeb">
    <w:name w:val="Normal (Web)"/>
    <w:basedOn w:val="Normal"/>
    <w:uiPriority w:val="99"/>
    <w:unhideWhenUsed/>
    <w:rsid w:val="009A7A0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9A7A0F"/>
    <w:rPr>
      <w:color w:val="0000FF" w:themeColor="hyperlink"/>
      <w:u w:val="single"/>
    </w:rPr>
  </w:style>
  <w:style w:type="paragraph" w:styleId="BalloonText">
    <w:name w:val="Balloon Text"/>
    <w:basedOn w:val="Normal"/>
    <w:link w:val="BalloonTextChar"/>
    <w:uiPriority w:val="99"/>
    <w:semiHidden/>
    <w:unhideWhenUsed/>
    <w:rsid w:val="002334C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334CF"/>
    <w:rPr>
      <w:rFonts w:ascii="Lucida Grande" w:hAnsi="Lucida Grande" w:cs="Lucida Grande"/>
      <w:sz w:val="18"/>
      <w:szCs w:val="18"/>
    </w:rPr>
  </w:style>
  <w:style w:type="paragraph" w:styleId="Header">
    <w:name w:val="header"/>
    <w:basedOn w:val="Normal"/>
    <w:link w:val="HeaderChar"/>
    <w:uiPriority w:val="99"/>
    <w:unhideWhenUsed/>
    <w:rsid w:val="007D49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49AE"/>
  </w:style>
  <w:style w:type="paragraph" w:styleId="Footer">
    <w:name w:val="footer"/>
    <w:basedOn w:val="Normal"/>
    <w:link w:val="FooterChar"/>
    <w:uiPriority w:val="99"/>
    <w:unhideWhenUsed/>
    <w:rsid w:val="007D49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49AE"/>
  </w:style>
  <w:style w:type="character" w:customStyle="1" w:styleId="personname">
    <w:name w:val="person_name"/>
    <w:basedOn w:val="DefaultParagraphFont"/>
    <w:rsid w:val="00334898"/>
  </w:style>
  <w:style w:type="character" w:styleId="Emphasis">
    <w:name w:val="Emphasis"/>
    <w:basedOn w:val="DefaultParagraphFont"/>
    <w:uiPriority w:val="20"/>
    <w:qFormat/>
    <w:rsid w:val="00334898"/>
    <w:rPr>
      <w:i/>
      <w:iCs/>
    </w:rPr>
  </w:style>
  <w:style w:type="character" w:styleId="CommentReference">
    <w:name w:val="annotation reference"/>
    <w:basedOn w:val="DefaultParagraphFont"/>
    <w:uiPriority w:val="99"/>
    <w:semiHidden/>
    <w:unhideWhenUsed/>
    <w:rsid w:val="004E6903"/>
    <w:rPr>
      <w:sz w:val="16"/>
      <w:szCs w:val="16"/>
    </w:rPr>
  </w:style>
  <w:style w:type="paragraph" w:styleId="CommentText">
    <w:name w:val="annotation text"/>
    <w:basedOn w:val="Normal"/>
    <w:link w:val="CommentTextChar"/>
    <w:uiPriority w:val="99"/>
    <w:semiHidden/>
    <w:unhideWhenUsed/>
    <w:rsid w:val="004E6903"/>
    <w:pPr>
      <w:spacing w:line="240" w:lineRule="auto"/>
    </w:pPr>
    <w:rPr>
      <w:sz w:val="20"/>
      <w:szCs w:val="20"/>
    </w:rPr>
  </w:style>
  <w:style w:type="character" w:customStyle="1" w:styleId="CommentTextChar">
    <w:name w:val="Comment Text Char"/>
    <w:basedOn w:val="DefaultParagraphFont"/>
    <w:link w:val="CommentText"/>
    <w:uiPriority w:val="99"/>
    <w:semiHidden/>
    <w:rsid w:val="004E6903"/>
    <w:rPr>
      <w:sz w:val="20"/>
      <w:szCs w:val="20"/>
    </w:rPr>
  </w:style>
  <w:style w:type="paragraph" w:styleId="CommentSubject">
    <w:name w:val="annotation subject"/>
    <w:basedOn w:val="CommentText"/>
    <w:next w:val="CommentText"/>
    <w:link w:val="CommentSubjectChar"/>
    <w:uiPriority w:val="99"/>
    <w:semiHidden/>
    <w:unhideWhenUsed/>
    <w:rsid w:val="004E6903"/>
    <w:rPr>
      <w:b/>
      <w:bCs/>
    </w:rPr>
  </w:style>
  <w:style w:type="character" w:customStyle="1" w:styleId="CommentSubjectChar">
    <w:name w:val="Comment Subject Char"/>
    <w:basedOn w:val="CommentTextChar"/>
    <w:link w:val="CommentSubject"/>
    <w:uiPriority w:val="99"/>
    <w:semiHidden/>
    <w:rsid w:val="004E6903"/>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3055"/>
    <w:pPr>
      <w:ind w:left="720"/>
      <w:contextualSpacing/>
    </w:pPr>
  </w:style>
  <w:style w:type="paragraph" w:styleId="NormalWeb">
    <w:name w:val="Normal (Web)"/>
    <w:basedOn w:val="Normal"/>
    <w:uiPriority w:val="99"/>
    <w:unhideWhenUsed/>
    <w:rsid w:val="009A7A0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9A7A0F"/>
    <w:rPr>
      <w:color w:val="0000FF" w:themeColor="hyperlink"/>
      <w:u w:val="single"/>
    </w:rPr>
  </w:style>
  <w:style w:type="paragraph" w:styleId="BalloonText">
    <w:name w:val="Balloon Text"/>
    <w:basedOn w:val="Normal"/>
    <w:link w:val="BalloonTextChar"/>
    <w:uiPriority w:val="99"/>
    <w:semiHidden/>
    <w:unhideWhenUsed/>
    <w:rsid w:val="002334C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334CF"/>
    <w:rPr>
      <w:rFonts w:ascii="Lucida Grande" w:hAnsi="Lucida Grande" w:cs="Lucida Grande"/>
      <w:sz w:val="18"/>
      <w:szCs w:val="18"/>
    </w:rPr>
  </w:style>
  <w:style w:type="paragraph" w:styleId="Header">
    <w:name w:val="header"/>
    <w:basedOn w:val="Normal"/>
    <w:link w:val="HeaderChar"/>
    <w:uiPriority w:val="99"/>
    <w:unhideWhenUsed/>
    <w:rsid w:val="007D49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49AE"/>
  </w:style>
  <w:style w:type="paragraph" w:styleId="Footer">
    <w:name w:val="footer"/>
    <w:basedOn w:val="Normal"/>
    <w:link w:val="FooterChar"/>
    <w:uiPriority w:val="99"/>
    <w:unhideWhenUsed/>
    <w:rsid w:val="007D49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49AE"/>
  </w:style>
  <w:style w:type="character" w:customStyle="1" w:styleId="personname">
    <w:name w:val="person_name"/>
    <w:basedOn w:val="DefaultParagraphFont"/>
    <w:rsid w:val="00334898"/>
  </w:style>
  <w:style w:type="character" w:styleId="Emphasis">
    <w:name w:val="Emphasis"/>
    <w:basedOn w:val="DefaultParagraphFont"/>
    <w:uiPriority w:val="20"/>
    <w:qFormat/>
    <w:rsid w:val="00334898"/>
    <w:rPr>
      <w:i/>
      <w:iCs/>
    </w:rPr>
  </w:style>
  <w:style w:type="character" w:styleId="CommentReference">
    <w:name w:val="annotation reference"/>
    <w:basedOn w:val="DefaultParagraphFont"/>
    <w:uiPriority w:val="99"/>
    <w:semiHidden/>
    <w:unhideWhenUsed/>
    <w:rsid w:val="004E6903"/>
    <w:rPr>
      <w:sz w:val="16"/>
      <w:szCs w:val="16"/>
    </w:rPr>
  </w:style>
  <w:style w:type="paragraph" w:styleId="CommentText">
    <w:name w:val="annotation text"/>
    <w:basedOn w:val="Normal"/>
    <w:link w:val="CommentTextChar"/>
    <w:uiPriority w:val="99"/>
    <w:semiHidden/>
    <w:unhideWhenUsed/>
    <w:rsid w:val="004E6903"/>
    <w:pPr>
      <w:spacing w:line="240" w:lineRule="auto"/>
    </w:pPr>
    <w:rPr>
      <w:sz w:val="20"/>
      <w:szCs w:val="20"/>
    </w:rPr>
  </w:style>
  <w:style w:type="character" w:customStyle="1" w:styleId="CommentTextChar">
    <w:name w:val="Comment Text Char"/>
    <w:basedOn w:val="DefaultParagraphFont"/>
    <w:link w:val="CommentText"/>
    <w:uiPriority w:val="99"/>
    <w:semiHidden/>
    <w:rsid w:val="004E6903"/>
    <w:rPr>
      <w:sz w:val="20"/>
      <w:szCs w:val="20"/>
    </w:rPr>
  </w:style>
  <w:style w:type="paragraph" w:styleId="CommentSubject">
    <w:name w:val="annotation subject"/>
    <w:basedOn w:val="CommentText"/>
    <w:next w:val="CommentText"/>
    <w:link w:val="CommentSubjectChar"/>
    <w:uiPriority w:val="99"/>
    <w:semiHidden/>
    <w:unhideWhenUsed/>
    <w:rsid w:val="004E6903"/>
    <w:rPr>
      <w:b/>
      <w:bCs/>
    </w:rPr>
  </w:style>
  <w:style w:type="character" w:customStyle="1" w:styleId="CommentSubjectChar">
    <w:name w:val="Comment Subject Char"/>
    <w:basedOn w:val="CommentTextChar"/>
    <w:link w:val="CommentSubject"/>
    <w:uiPriority w:val="99"/>
    <w:semiHidden/>
    <w:rsid w:val="004E6903"/>
    <w:rPr>
      <w:b/>
      <w:bCs/>
      <w:sz w:val="20"/>
      <w:szCs w:val="20"/>
    </w:rPr>
  </w:style>
</w:styles>
</file>

<file path=word/webSettings.xml><?xml version="1.0" encoding="utf-8"?>
<w:webSettings xmlns:r="http://schemas.openxmlformats.org/officeDocument/2006/relationships" xmlns:w="http://schemas.openxmlformats.org/wordprocessingml/2006/main">
  <w:divs>
    <w:div w:id="94591889">
      <w:bodyDiv w:val="1"/>
      <w:marLeft w:val="0"/>
      <w:marRight w:val="0"/>
      <w:marTop w:val="0"/>
      <w:marBottom w:val="0"/>
      <w:divBdr>
        <w:top w:val="none" w:sz="0" w:space="0" w:color="auto"/>
        <w:left w:val="none" w:sz="0" w:space="0" w:color="auto"/>
        <w:bottom w:val="none" w:sz="0" w:space="0" w:color="auto"/>
        <w:right w:val="none" w:sz="0" w:space="0" w:color="auto"/>
      </w:divBdr>
      <w:divsChild>
        <w:div w:id="172694995">
          <w:marLeft w:val="0"/>
          <w:marRight w:val="0"/>
          <w:marTop w:val="0"/>
          <w:marBottom w:val="0"/>
          <w:divBdr>
            <w:top w:val="none" w:sz="0" w:space="0" w:color="auto"/>
            <w:left w:val="none" w:sz="0" w:space="0" w:color="auto"/>
            <w:bottom w:val="none" w:sz="0" w:space="0" w:color="auto"/>
            <w:right w:val="none" w:sz="0" w:space="0" w:color="auto"/>
          </w:divBdr>
        </w:div>
        <w:div w:id="827936837">
          <w:marLeft w:val="0"/>
          <w:marRight w:val="0"/>
          <w:marTop w:val="0"/>
          <w:marBottom w:val="0"/>
          <w:divBdr>
            <w:top w:val="none" w:sz="0" w:space="0" w:color="auto"/>
            <w:left w:val="none" w:sz="0" w:space="0" w:color="auto"/>
            <w:bottom w:val="none" w:sz="0" w:space="0" w:color="auto"/>
            <w:right w:val="none" w:sz="0" w:space="0" w:color="auto"/>
          </w:divBdr>
        </w:div>
        <w:div w:id="55016284">
          <w:marLeft w:val="0"/>
          <w:marRight w:val="0"/>
          <w:marTop w:val="0"/>
          <w:marBottom w:val="0"/>
          <w:divBdr>
            <w:top w:val="none" w:sz="0" w:space="0" w:color="auto"/>
            <w:left w:val="none" w:sz="0" w:space="0" w:color="auto"/>
            <w:bottom w:val="none" w:sz="0" w:space="0" w:color="auto"/>
            <w:right w:val="none" w:sz="0" w:space="0" w:color="auto"/>
          </w:divBdr>
        </w:div>
        <w:div w:id="763914221">
          <w:marLeft w:val="0"/>
          <w:marRight w:val="0"/>
          <w:marTop w:val="0"/>
          <w:marBottom w:val="0"/>
          <w:divBdr>
            <w:top w:val="none" w:sz="0" w:space="0" w:color="auto"/>
            <w:left w:val="none" w:sz="0" w:space="0" w:color="auto"/>
            <w:bottom w:val="none" w:sz="0" w:space="0" w:color="auto"/>
            <w:right w:val="none" w:sz="0" w:space="0" w:color="auto"/>
          </w:divBdr>
        </w:div>
      </w:divsChild>
    </w:div>
    <w:div w:id="1211579499">
      <w:bodyDiv w:val="1"/>
      <w:marLeft w:val="0"/>
      <w:marRight w:val="0"/>
      <w:marTop w:val="0"/>
      <w:marBottom w:val="0"/>
      <w:divBdr>
        <w:top w:val="none" w:sz="0" w:space="0" w:color="auto"/>
        <w:left w:val="none" w:sz="0" w:space="0" w:color="auto"/>
        <w:bottom w:val="none" w:sz="0" w:space="0" w:color="auto"/>
        <w:right w:val="none" w:sz="0" w:space="0" w:color="auto"/>
      </w:divBdr>
      <w:divsChild>
        <w:div w:id="182549177">
          <w:marLeft w:val="0"/>
          <w:marRight w:val="0"/>
          <w:marTop w:val="0"/>
          <w:marBottom w:val="0"/>
          <w:divBdr>
            <w:top w:val="none" w:sz="0" w:space="0" w:color="auto"/>
            <w:left w:val="none" w:sz="0" w:space="0" w:color="auto"/>
            <w:bottom w:val="none" w:sz="0" w:space="0" w:color="auto"/>
            <w:right w:val="none" w:sz="0" w:space="0" w:color="auto"/>
          </w:divBdr>
          <w:divsChild>
            <w:div w:id="1785029356">
              <w:marLeft w:val="0"/>
              <w:marRight w:val="0"/>
              <w:marTop w:val="0"/>
              <w:marBottom w:val="0"/>
              <w:divBdr>
                <w:top w:val="none" w:sz="0" w:space="0" w:color="auto"/>
                <w:left w:val="none" w:sz="0" w:space="0" w:color="auto"/>
                <w:bottom w:val="none" w:sz="0" w:space="0" w:color="auto"/>
                <w:right w:val="none" w:sz="0" w:space="0" w:color="auto"/>
              </w:divBdr>
              <w:divsChild>
                <w:div w:id="135950440">
                  <w:marLeft w:val="0"/>
                  <w:marRight w:val="0"/>
                  <w:marTop w:val="0"/>
                  <w:marBottom w:val="0"/>
                  <w:divBdr>
                    <w:top w:val="none" w:sz="0" w:space="0" w:color="auto"/>
                    <w:left w:val="none" w:sz="0" w:space="0" w:color="auto"/>
                    <w:bottom w:val="none" w:sz="0" w:space="0" w:color="auto"/>
                    <w:right w:val="none" w:sz="0" w:space="0" w:color="auto"/>
                  </w:divBdr>
                  <w:divsChild>
                    <w:div w:id="1146893893">
                      <w:marLeft w:val="0"/>
                      <w:marRight w:val="0"/>
                      <w:marTop w:val="0"/>
                      <w:marBottom w:val="0"/>
                      <w:divBdr>
                        <w:top w:val="none" w:sz="0" w:space="0" w:color="auto"/>
                        <w:left w:val="none" w:sz="0" w:space="0" w:color="auto"/>
                        <w:bottom w:val="none" w:sz="0" w:space="0" w:color="auto"/>
                        <w:right w:val="none" w:sz="0" w:space="0" w:color="auto"/>
                      </w:divBdr>
                      <w:divsChild>
                        <w:div w:id="250240802">
                          <w:marLeft w:val="0"/>
                          <w:marRight w:val="0"/>
                          <w:marTop w:val="0"/>
                          <w:marBottom w:val="0"/>
                          <w:divBdr>
                            <w:top w:val="none" w:sz="0" w:space="0" w:color="auto"/>
                            <w:left w:val="none" w:sz="0" w:space="0" w:color="auto"/>
                            <w:bottom w:val="none" w:sz="0" w:space="0" w:color="auto"/>
                            <w:right w:val="none" w:sz="0" w:space="0" w:color="auto"/>
                          </w:divBdr>
                          <w:divsChild>
                            <w:div w:id="1459759057">
                              <w:marLeft w:val="0"/>
                              <w:marRight w:val="0"/>
                              <w:marTop w:val="0"/>
                              <w:marBottom w:val="0"/>
                              <w:divBdr>
                                <w:top w:val="none" w:sz="0" w:space="0" w:color="auto"/>
                                <w:left w:val="none" w:sz="0" w:space="0" w:color="auto"/>
                                <w:bottom w:val="none" w:sz="0" w:space="0" w:color="auto"/>
                                <w:right w:val="none" w:sz="0" w:space="0" w:color="auto"/>
                              </w:divBdr>
                              <w:divsChild>
                                <w:div w:id="57967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3642596">
      <w:bodyDiv w:val="1"/>
      <w:marLeft w:val="0"/>
      <w:marRight w:val="0"/>
      <w:marTop w:val="0"/>
      <w:marBottom w:val="0"/>
      <w:divBdr>
        <w:top w:val="none" w:sz="0" w:space="0" w:color="auto"/>
        <w:left w:val="none" w:sz="0" w:space="0" w:color="auto"/>
        <w:bottom w:val="none" w:sz="0" w:space="0" w:color="auto"/>
        <w:right w:val="none" w:sz="0" w:space="0" w:color="auto"/>
      </w:divBdr>
      <w:divsChild>
        <w:div w:id="664089976">
          <w:marLeft w:val="0"/>
          <w:marRight w:val="0"/>
          <w:marTop w:val="0"/>
          <w:marBottom w:val="0"/>
          <w:divBdr>
            <w:top w:val="none" w:sz="0" w:space="0" w:color="auto"/>
            <w:left w:val="none" w:sz="0" w:space="0" w:color="auto"/>
            <w:bottom w:val="none" w:sz="0" w:space="0" w:color="auto"/>
            <w:right w:val="none" w:sz="0" w:space="0" w:color="auto"/>
          </w:divBdr>
          <w:divsChild>
            <w:div w:id="1173757545">
              <w:marLeft w:val="0"/>
              <w:marRight w:val="0"/>
              <w:marTop w:val="0"/>
              <w:marBottom w:val="0"/>
              <w:divBdr>
                <w:top w:val="none" w:sz="0" w:space="0" w:color="auto"/>
                <w:left w:val="none" w:sz="0" w:space="0" w:color="auto"/>
                <w:bottom w:val="none" w:sz="0" w:space="0" w:color="auto"/>
                <w:right w:val="none" w:sz="0" w:space="0" w:color="auto"/>
              </w:divBdr>
              <w:divsChild>
                <w:div w:id="1395468659">
                  <w:marLeft w:val="0"/>
                  <w:marRight w:val="0"/>
                  <w:marTop w:val="0"/>
                  <w:marBottom w:val="0"/>
                  <w:divBdr>
                    <w:top w:val="none" w:sz="0" w:space="0" w:color="auto"/>
                    <w:left w:val="none" w:sz="0" w:space="0" w:color="auto"/>
                    <w:bottom w:val="none" w:sz="0" w:space="0" w:color="auto"/>
                    <w:right w:val="none" w:sz="0" w:space="0" w:color="auto"/>
                  </w:divBdr>
                  <w:divsChild>
                    <w:div w:id="2133090880">
                      <w:marLeft w:val="0"/>
                      <w:marRight w:val="0"/>
                      <w:marTop w:val="0"/>
                      <w:marBottom w:val="0"/>
                      <w:divBdr>
                        <w:top w:val="none" w:sz="0" w:space="0" w:color="auto"/>
                        <w:left w:val="none" w:sz="0" w:space="0" w:color="auto"/>
                        <w:bottom w:val="none" w:sz="0" w:space="0" w:color="auto"/>
                        <w:right w:val="none" w:sz="0" w:space="0" w:color="auto"/>
                      </w:divBdr>
                      <w:divsChild>
                        <w:div w:id="1348405665">
                          <w:marLeft w:val="0"/>
                          <w:marRight w:val="0"/>
                          <w:marTop w:val="0"/>
                          <w:marBottom w:val="0"/>
                          <w:divBdr>
                            <w:top w:val="none" w:sz="0" w:space="0" w:color="auto"/>
                            <w:left w:val="none" w:sz="0" w:space="0" w:color="auto"/>
                            <w:bottom w:val="none" w:sz="0" w:space="0" w:color="auto"/>
                            <w:right w:val="none" w:sz="0" w:space="0" w:color="auto"/>
                          </w:divBdr>
                          <w:divsChild>
                            <w:div w:id="525678328">
                              <w:marLeft w:val="0"/>
                              <w:marRight w:val="0"/>
                              <w:marTop w:val="0"/>
                              <w:marBottom w:val="0"/>
                              <w:divBdr>
                                <w:top w:val="none" w:sz="0" w:space="0" w:color="auto"/>
                                <w:left w:val="none" w:sz="0" w:space="0" w:color="auto"/>
                                <w:bottom w:val="none" w:sz="0" w:space="0" w:color="auto"/>
                                <w:right w:val="none" w:sz="0" w:space="0" w:color="auto"/>
                              </w:divBdr>
                              <w:divsChild>
                                <w:div w:id="11576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civilservice.gov.uk/wp-content/uploads/2011/09/civil-service-code-2010.pdf" TargetMode="External"/><Relationship Id="rId13" Type="http://schemas.openxmlformats.org/officeDocument/2006/relationships/hyperlink" Target="http://www.futureukandscotland.ac.uk/" TargetMode="External"/><Relationship Id="rId18" Type="http://schemas.openxmlformats.org/officeDocument/2006/relationships/hyperlink" Target="http://www.scottishhumanrights.com/actionplan/betterlives"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yperlink" Target="https://irecruit-ext.hrconnect.nigov.net/resources/documents/n/i/c/nics-cf.pdf" TargetMode="External"/><Relationship Id="rId7" Type="http://schemas.openxmlformats.org/officeDocument/2006/relationships/endnotes" Target="endnotes.xml"/><Relationship Id="rId12" Type="http://schemas.openxmlformats.org/officeDocument/2006/relationships/hyperlink" Target="https://www.gov.uk/government/uploads/system/uploads/attachment_data/file/207237/Accountability_and_Responsiveness_in_the_SCS.pdf" TargetMode="External"/><Relationship Id="rId17" Type="http://schemas.openxmlformats.org/officeDocument/2006/relationships/hyperlink" Target="http://www.niauditoffice.gov.uk/shared_services_for_efficiency.pdf" TargetMode="External"/><Relationship Id="rId2" Type="http://schemas.openxmlformats.org/officeDocument/2006/relationships/numbering" Target="numbering.xml"/><Relationship Id="rId16" Type="http://schemas.openxmlformats.org/officeDocument/2006/relationships/hyperlink" Target="http://www.northernireland.gov.uk/index/work-of-the-executive/review-of-public-administration-short-version.htm" TargetMode="External"/><Relationship Id="rId20" Type="http://schemas.openxmlformats.org/officeDocument/2006/relationships/hyperlink" Target="https://www.gov.uk/government/uploads/system/uploads/attachment_data/file/207237/Accountability_and_Responsiveness_in_the_SC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recruit-ext.hrconnect.nigov.net/resources/documents/n/i/c/nics-cf.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opengovpartnership.org/" TargetMode="External"/><Relationship Id="rId23" Type="http://schemas.openxmlformats.org/officeDocument/2006/relationships/fontTable" Target="fontTable.xml"/><Relationship Id="rId10" Type="http://schemas.openxmlformats.org/officeDocument/2006/relationships/hyperlink" Target="http://www.dsdni.gov.uk/consultation-concordat-for-relationships-between-govt-vc-sector.pdf" TargetMode="External"/><Relationship Id="rId19" Type="http://schemas.openxmlformats.org/officeDocument/2006/relationships/hyperlink" Target="http://eprints.ulster.ac.uk/14700" TargetMode="External"/><Relationship Id="rId4" Type="http://schemas.openxmlformats.org/officeDocument/2006/relationships/settings" Target="settings.xml"/><Relationship Id="rId9" Type="http://schemas.openxmlformats.org/officeDocument/2006/relationships/hyperlink" Target="http://www.dfpni.gov.uk/6.01-standards-of-conduct.pdf" TargetMode="External"/><Relationship Id="rId14" Type="http://schemas.openxmlformats.org/officeDocument/2006/relationships/hyperlink" Target="https://www.gov.uk/government/topical-events/open-government-partnership-summit-2013" TargetMode="External"/><Relationship Id="rId22" Type="http://schemas.openxmlformats.org/officeDocument/2006/relationships/footer" Target="footer1.xml"/><Relationship Id="rId27"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89A313-B00E-457D-9A9E-A28A377D4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40</Pages>
  <Words>9190</Words>
  <Characters>52386</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61454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BELL Christine</dc:creator>
  <cp:lastModifiedBy>Aideen Gilmore</cp:lastModifiedBy>
  <cp:revision>3</cp:revision>
  <cp:lastPrinted>2014-11-27T10:27:00Z</cp:lastPrinted>
  <dcterms:created xsi:type="dcterms:W3CDTF">2014-12-02T17:48:00Z</dcterms:created>
  <dcterms:modified xsi:type="dcterms:W3CDTF">2014-12-03T15:44:00Z</dcterms:modified>
</cp:coreProperties>
</file>